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76CF1C9D" w:rsidR="00E66558" w:rsidRPr="006D1EC0" w:rsidRDefault="006D1EC0">
      <w:pPr>
        <w:pStyle w:val="Heading1"/>
        <w:rPr>
          <w:rFonts w:cs="Arial"/>
          <w:sz w:val="24"/>
        </w:rPr>
      </w:pPr>
      <w:bookmarkStart w:id="0" w:name="_Toc400361362"/>
      <w:bookmarkStart w:id="1" w:name="_Toc443397153"/>
      <w:bookmarkStart w:id="2" w:name="_Toc357771638"/>
      <w:bookmarkStart w:id="3" w:name="_Toc346793416"/>
      <w:bookmarkStart w:id="4" w:name="_Toc328122777"/>
      <w:bookmarkStart w:id="5" w:name="_GoBack"/>
      <w:bookmarkEnd w:id="5"/>
      <w:r>
        <w:rPr>
          <w:rFonts w:cs="Arial"/>
          <w:sz w:val="24"/>
        </w:rPr>
        <w:t>Glebe Primary School Pupil Premium Strategy S</w:t>
      </w:r>
      <w:r w:rsidR="009D71E8" w:rsidRPr="006D1EC0">
        <w:rPr>
          <w:rFonts w:cs="Arial"/>
          <w:sz w:val="24"/>
        </w:rPr>
        <w:t>tatement</w:t>
      </w:r>
      <w:bookmarkStart w:id="6" w:name="_Toc338167830"/>
      <w:bookmarkStart w:id="7" w:name="_Toc361136403"/>
      <w:bookmarkStart w:id="8" w:name="_Toc364235708"/>
      <w:bookmarkStart w:id="9" w:name="_Toc364235752"/>
      <w:bookmarkStart w:id="10" w:name="_Toc364235834"/>
      <w:bookmarkStart w:id="11" w:name="_Toc364840099"/>
      <w:bookmarkStart w:id="12" w:name="_Toc364864309"/>
      <w:bookmarkStart w:id="13" w:name="_Toc400361364"/>
      <w:bookmarkStart w:id="14" w:name="_Toc443397154"/>
      <w:bookmarkEnd w:id="0"/>
      <w:bookmarkEnd w:id="1"/>
      <w:r w:rsidR="0018320F">
        <w:rPr>
          <w:rFonts w:cs="Arial"/>
          <w:sz w:val="24"/>
        </w:rPr>
        <w:t xml:space="preserve"> 2022 to 2023</w:t>
      </w:r>
    </w:p>
    <w:p w14:paraId="2A7D54B4" w14:textId="18341E26" w:rsidR="00E66558" w:rsidRPr="006D1EC0" w:rsidRDefault="009D71E8">
      <w:pPr>
        <w:pStyle w:val="Heading2"/>
        <w:rPr>
          <w:rFonts w:cs="Arial"/>
          <w:sz w:val="24"/>
          <w:szCs w:val="24"/>
        </w:rPr>
      </w:pPr>
      <w:r w:rsidRPr="006D1EC0">
        <w:rPr>
          <w:rFonts w:cs="Arial"/>
          <w:sz w:val="24"/>
          <w:szCs w:val="24"/>
        </w:rPr>
        <w:t>Sc</w:t>
      </w:r>
      <w:r w:rsidR="00627E1C">
        <w:rPr>
          <w:rFonts w:cs="Arial"/>
          <w:sz w:val="24"/>
          <w:szCs w:val="24"/>
        </w:rPr>
        <w:t xml:space="preserve">hool </w:t>
      </w:r>
      <w:bookmarkEnd w:id="6"/>
      <w:bookmarkEnd w:id="7"/>
      <w:bookmarkEnd w:id="8"/>
      <w:bookmarkEnd w:id="9"/>
      <w:bookmarkEnd w:id="10"/>
      <w:bookmarkEnd w:id="11"/>
      <w:bookmarkEnd w:id="12"/>
      <w:bookmarkEnd w:id="13"/>
      <w:bookmarkEnd w:id="14"/>
      <w:r w:rsidR="00627E1C">
        <w:rPr>
          <w:rFonts w:cs="Arial"/>
          <w:sz w:val="24"/>
          <w:szCs w:val="24"/>
        </w:rPr>
        <w:t>overvi</w:t>
      </w:r>
      <w:r w:rsidR="00627E1C" w:rsidRPr="006D1EC0">
        <w:rPr>
          <w:rFonts w:cs="Arial"/>
          <w:sz w:val="24"/>
          <w:szCs w:val="24"/>
        </w:rPr>
        <w:t>ew</w:t>
      </w:r>
    </w:p>
    <w:tbl>
      <w:tblPr>
        <w:tblW w:w="5000" w:type="pct"/>
        <w:tblCellMar>
          <w:left w:w="10" w:type="dxa"/>
          <w:right w:w="10" w:type="dxa"/>
        </w:tblCellMar>
        <w:tblLook w:val="04A0" w:firstRow="1" w:lastRow="0" w:firstColumn="1" w:lastColumn="0" w:noHBand="0" w:noVBand="1"/>
      </w:tblPr>
      <w:tblGrid>
        <w:gridCol w:w="10572"/>
        <w:gridCol w:w="4816"/>
      </w:tblGrid>
      <w:tr w:rsidR="00E66558" w:rsidRPr="006D1EC0"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6D1EC0" w:rsidRDefault="009D71E8">
            <w:pPr>
              <w:pStyle w:val="TableHeader"/>
              <w:jc w:val="left"/>
              <w:rPr>
                <w:rFonts w:cs="Arial"/>
              </w:rPr>
            </w:pPr>
            <w:r w:rsidRPr="006D1EC0">
              <w:rPr>
                <w:rFonts w:cs="Arial"/>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6D1EC0" w:rsidRDefault="009D71E8">
            <w:pPr>
              <w:pStyle w:val="TableHeader"/>
              <w:jc w:val="left"/>
              <w:rPr>
                <w:rFonts w:cs="Arial"/>
              </w:rPr>
            </w:pPr>
            <w:r w:rsidRPr="006D1EC0">
              <w:rPr>
                <w:rFonts w:cs="Arial"/>
              </w:rPr>
              <w:t>Data</w:t>
            </w:r>
          </w:p>
        </w:tc>
      </w:tr>
      <w:tr w:rsidR="00E66558" w:rsidRPr="006D1EC0"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6D1EC0" w:rsidRDefault="009D71E8">
            <w:pPr>
              <w:pStyle w:val="TableRow"/>
              <w:rPr>
                <w:rFonts w:cs="Arial"/>
              </w:rPr>
            </w:pPr>
            <w:r w:rsidRPr="006D1EC0">
              <w:rPr>
                <w:rFonts w:cs="Arial"/>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3933EDB5" w:rsidR="00E66558" w:rsidRPr="006D1EC0" w:rsidRDefault="00853579">
            <w:pPr>
              <w:pStyle w:val="TableRow"/>
              <w:rPr>
                <w:rFonts w:cs="Arial"/>
              </w:rPr>
            </w:pPr>
            <w:r w:rsidRPr="006D1EC0">
              <w:rPr>
                <w:rFonts w:cs="Arial"/>
              </w:rPr>
              <w:t>Glebe Primary School</w:t>
            </w:r>
          </w:p>
        </w:tc>
      </w:tr>
      <w:tr w:rsidR="00E66558" w:rsidRPr="006D1EC0"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6D1EC0" w:rsidRDefault="009D71E8">
            <w:pPr>
              <w:pStyle w:val="TableRow"/>
              <w:rPr>
                <w:rFonts w:cs="Arial"/>
              </w:rPr>
            </w:pPr>
            <w:r w:rsidRPr="006D1EC0">
              <w:rPr>
                <w:rFonts w:cs="Arial"/>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6A93E3FE" w:rsidR="00E66558" w:rsidRPr="006D1EC0" w:rsidRDefault="0018320F">
            <w:pPr>
              <w:pStyle w:val="TableRow"/>
              <w:rPr>
                <w:rFonts w:cs="Arial"/>
              </w:rPr>
            </w:pPr>
            <w:r>
              <w:rPr>
                <w:rFonts w:cs="Arial"/>
              </w:rPr>
              <w:t>519</w:t>
            </w:r>
          </w:p>
        </w:tc>
      </w:tr>
      <w:tr w:rsidR="00E66558" w:rsidRPr="006D1EC0"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6D1EC0" w:rsidRDefault="009D71E8">
            <w:pPr>
              <w:pStyle w:val="TableRow"/>
              <w:rPr>
                <w:rFonts w:cs="Arial"/>
              </w:rPr>
            </w:pPr>
            <w:r w:rsidRPr="006D1EC0">
              <w:rPr>
                <w:rFonts w:cs="Arial"/>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329AA66D" w:rsidR="00E66558" w:rsidRPr="006D1EC0" w:rsidRDefault="0018320F">
            <w:pPr>
              <w:pStyle w:val="TableRow"/>
              <w:rPr>
                <w:rFonts w:cs="Arial"/>
              </w:rPr>
            </w:pPr>
            <w:r>
              <w:rPr>
                <w:rFonts w:cs="Arial"/>
              </w:rPr>
              <w:t>114/519 = 22%</w:t>
            </w:r>
          </w:p>
        </w:tc>
      </w:tr>
      <w:tr w:rsidR="00E66558" w:rsidRPr="006D1EC0"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Pr="006D1EC0" w:rsidRDefault="009D71E8">
            <w:pPr>
              <w:pStyle w:val="TableRow"/>
              <w:rPr>
                <w:rFonts w:cs="Arial"/>
              </w:rPr>
            </w:pPr>
            <w:r w:rsidRPr="006D1EC0">
              <w:rPr>
                <w:rFonts w:cs="Arial"/>
              </w:rPr>
              <w:t xml:space="preserve">Academic year/years that our current pupil premium strategy plan covers </w:t>
            </w:r>
            <w:r w:rsidRPr="006D1EC0">
              <w:rPr>
                <w:rFonts w:cs="Arial"/>
                <w:b/>
                <w:bCs/>
              </w:rPr>
              <w:t>(3 year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4A742F12" w:rsidR="00E66558" w:rsidRPr="006D1EC0" w:rsidRDefault="0018320F">
            <w:pPr>
              <w:pStyle w:val="TableRow"/>
              <w:rPr>
                <w:rFonts w:cs="Arial"/>
              </w:rPr>
            </w:pPr>
            <w:r>
              <w:rPr>
                <w:rFonts w:cs="Arial"/>
              </w:rPr>
              <w:t>Third of three years (3 years recommended)</w:t>
            </w:r>
          </w:p>
        </w:tc>
      </w:tr>
      <w:tr w:rsidR="00E66558" w:rsidRPr="006D1EC0"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6D1EC0" w:rsidRDefault="009D71E8">
            <w:pPr>
              <w:pStyle w:val="TableRow"/>
              <w:rPr>
                <w:rFonts w:cs="Arial"/>
              </w:rPr>
            </w:pPr>
            <w:r w:rsidRPr="006D1EC0">
              <w:rPr>
                <w:rFonts w:cs="Arial"/>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75137EAB" w:rsidR="00E66558" w:rsidRPr="006D1EC0" w:rsidRDefault="0018320F" w:rsidP="007534A6">
            <w:pPr>
              <w:pStyle w:val="TableRow"/>
              <w:tabs>
                <w:tab w:val="center" w:pos="1376"/>
              </w:tabs>
              <w:rPr>
                <w:rFonts w:cs="Arial"/>
              </w:rPr>
            </w:pPr>
            <w:r>
              <w:rPr>
                <w:rFonts w:cs="Arial"/>
              </w:rPr>
              <w:t>4/10/22 (after governor approval)</w:t>
            </w:r>
          </w:p>
        </w:tc>
      </w:tr>
      <w:tr w:rsidR="00E66558" w:rsidRPr="006D1EC0"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6D1EC0" w:rsidRDefault="009D71E8">
            <w:pPr>
              <w:pStyle w:val="TableRow"/>
              <w:rPr>
                <w:rFonts w:cs="Arial"/>
              </w:rPr>
            </w:pPr>
            <w:r w:rsidRPr="006D1EC0">
              <w:rPr>
                <w:rFonts w:cs="Arial"/>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2805A3C3" w:rsidR="00E66558" w:rsidRPr="006D1EC0" w:rsidRDefault="0018320F">
            <w:pPr>
              <w:pStyle w:val="TableRow"/>
              <w:rPr>
                <w:rFonts w:cs="Arial"/>
              </w:rPr>
            </w:pPr>
            <w:r>
              <w:rPr>
                <w:rFonts w:cs="Arial"/>
              </w:rPr>
              <w:t>By 4/10/23</w:t>
            </w:r>
            <w:r w:rsidR="00173316">
              <w:rPr>
                <w:rFonts w:cs="Arial"/>
              </w:rPr>
              <w:t xml:space="preserve"> </w:t>
            </w:r>
            <w:r>
              <w:rPr>
                <w:rFonts w:cs="Arial"/>
              </w:rPr>
              <w:t>by Governing Body/</w:t>
            </w:r>
          </w:p>
        </w:tc>
      </w:tr>
      <w:tr w:rsidR="00E66558" w:rsidRPr="006D1EC0"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6D1EC0" w:rsidRDefault="009D71E8">
            <w:pPr>
              <w:pStyle w:val="TableRow"/>
              <w:rPr>
                <w:rFonts w:cs="Arial"/>
              </w:rPr>
            </w:pPr>
            <w:r w:rsidRPr="006D1EC0">
              <w:rPr>
                <w:rFonts w:cs="Arial"/>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7EEE1782" w:rsidR="00E66558" w:rsidRPr="006D1EC0" w:rsidRDefault="0018320F">
            <w:pPr>
              <w:pStyle w:val="TableRow"/>
              <w:rPr>
                <w:rFonts w:cs="Arial"/>
              </w:rPr>
            </w:pPr>
            <w:r>
              <w:rPr>
                <w:rFonts w:cs="Arial"/>
              </w:rPr>
              <w:t>Headteacher, Mrs.</w:t>
            </w:r>
            <w:r w:rsidR="007534A6" w:rsidRPr="006D1EC0">
              <w:rPr>
                <w:rFonts w:cs="Arial"/>
              </w:rPr>
              <w:t xml:space="preserve"> </w:t>
            </w:r>
            <w:r>
              <w:rPr>
                <w:rFonts w:cs="Arial"/>
              </w:rPr>
              <w:t xml:space="preserve">K </w:t>
            </w:r>
            <w:r w:rsidR="007534A6" w:rsidRPr="006D1EC0">
              <w:rPr>
                <w:rFonts w:cs="Arial"/>
              </w:rPr>
              <w:t xml:space="preserve">Crutchfield </w:t>
            </w:r>
          </w:p>
        </w:tc>
      </w:tr>
      <w:tr w:rsidR="00E66558" w:rsidRPr="006D1EC0"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6D1EC0" w:rsidRDefault="009D71E8">
            <w:pPr>
              <w:pStyle w:val="TableRow"/>
              <w:rPr>
                <w:rFonts w:cs="Arial"/>
              </w:rPr>
            </w:pPr>
            <w:r w:rsidRPr="006D1EC0">
              <w:rPr>
                <w:rFonts w:cs="Arial"/>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04AEBD8F" w:rsidR="00E66558" w:rsidRPr="006D1EC0" w:rsidRDefault="0018320F" w:rsidP="0018320F">
            <w:pPr>
              <w:pStyle w:val="TableRow"/>
              <w:ind w:left="0"/>
              <w:rPr>
                <w:rFonts w:cs="Arial"/>
              </w:rPr>
            </w:pPr>
            <w:r>
              <w:rPr>
                <w:rFonts w:cs="Arial"/>
              </w:rPr>
              <w:t xml:space="preserve">High Potential Assistant Headteacher, Mrs. A Fox </w:t>
            </w:r>
            <w:r w:rsidR="00853579" w:rsidRPr="006D1EC0">
              <w:rPr>
                <w:rFonts w:cs="Arial"/>
              </w:rPr>
              <w:t xml:space="preserve"> </w:t>
            </w:r>
          </w:p>
        </w:tc>
      </w:tr>
      <w:tr w:rsidR="00E66558" w:rsidRPr="006D1EC0"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6D1EC0" w:rsidRDefault="009D71E8">
            <w:pPr>
              <w:pStyle w:val="TableRow"/>
              <w:rPr>
                <w:rFonts w:cs="Arial"/>
              </w:rPr>
            </w:pPr>
            <w:r w:rsidRPr="006D1EC0">
              <w:rPr>
                <w:rFonts w:cs="Arial"/>
              </w:rP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1B7AEB38" w:rsidR="00E66558" w:rsidRPr="006D1EC0" w:rsidRDefault="0018320F">
            <w:pPr>
              <w:pStyle w:val="TableRow"/>
              <w:rPr>
                <w:rFonts w:cs="Arial"/>
              </w:rPr>
            </w:pPr>
            <w:r>
              <w:rPr>
                <w:rFonts w:cs="Arial"/>
              </w:rPr>
              <w:t>HP Governor, Mrs. C</w:t>
            </w:r>
            <w:r w:rsidR="006D1EC0" w:rsidRPr="006D1EC0">
              <w:rPr>
                <w:rFonts w:cs="Arial"/>
              </w:rPr>
              <w:t xml:space="preserve"> </w:t>
            </w:r>
            <w:r w:rsidR="006D1EC0">
              <w:rPr>
                <w:rFonts w:cs="Arial"/>
              </w:rPr>
              <w:t>Tickner</w:t>
            </w:r>
          </w:p>
        </w:tc>
      </w:tr>
    </w:tbl>
    <w:bookmarkEnd w:id="2"/>
    <w:bookmarkEnd w:id="3"/>
    <w:bookmarkEnd w:id="4"/>
    <w:p w14:paraId="2A7D54D3" w14:textId="7BA63659" w:rsidR="00E66558" w:rsidRPr="006D1EC0" w:rsidRDefault="009D71E8">
      <w:pPr>
        <w:spacing w:before="480" w:line="240" w:lineRule="auto"/>
        <w:rPr>
          <w:rFonts w:cs="Arial"/>
          <w:b/>
          <w:color w:val="104F75"/>
        </w:rPr>
      </w:pPr>
      <w:r w:rsidRPr="006D1EC0">
        <w:rPr>
          <w:rFonts w:cs="Arial"/>
          <w:b/>
          <w:color w:val="104F75"/>
        </w:rPr>
        <w:t>Funding overview</w:t>
      </w:r>
    </w:p>
    <w:tbl>
      <w:tblPr>
        <w:tblW w:w="9486" w:type="dxa"/>
        <w:tblCellMar>
          <w:left w:w="0" w:type="dxa"/>
          <w:right w:w="0" w:type="dxa"/>
        </w:tblCellMar>
        <w:tblLook w:val="04A0" w:firstRow="1" w:lastRow="0" w:firstColumn="1" w:lastColumn="0" w:noHBand="0" w:noVBand="1"/>
      </w:tblPr>
      <w:tblGrid>
        <w:gridCol w:w="6516"/>
        <w:gridCol w:w="2970"/>
      </w:tblGrid>
      <w:tr w:rsidR="006D1EC0" w:rsidRPr="006D1EC0" w14:paraId="58A6DD4C" w14:textId="77777777" w:rsidTr="006D1EC0">
        <w:trPr>
          <w:trHeight w:val="374"/>
        </w:trPr>
        <w:tc>
          <w:tcPr>
            <w:tcW w:w="6516" w:type="dxa"/>
            <w:tcBorders>
              <w:top w:val="single" w:sz="8" w:space="0" w:color="000000"/>
              <w:left w:val="single" w:sz="8" w:space="0" w:color="000000"/>
              <w:bottom w:val="single" w:sz="8" w:space="0" w:color="000000"/>
              <w:right w:val="single" w:sz="8" w:space="0" w:color="000000"/>
            </w:tcBorders>
            <w:shd w:val="clear" w:color="auto" w:fill="D8E2E9"/>
            <w:tcMar>
              <w:top w:w="0" w:type="dxa"/>
              <w:left w:w="108" w:type="dxa"/>
              <w:bottom w:w="0" w:type="dxa"/>
              <w:right w:w="108" w:type="dxa"/>
            </w:tcMar>
            <w:vAlign w:val="center"/>
            <w:hideMark/>
          </w:tcPr>
          <w:p w14:paraId="0FD7FB26" w14:textId="77777777" w:rsidR="006D1EC0" w:rsidRPr="006D1EC0" w:rsidRDefault="006D1EC0">
            <w:pPr>
              <w:pStyle w:val="TableRow"/>
              <w:spacing w:line="252" w:lineRule="auto"/>
              <w:rPr>
                <w:rFonts w:cs="Arial"/>
                <w:lang w:eastAsia="en-US"/>
              </w:rPr>
            </w:pPr>
            <w:r w:rsidRPr="006D1EC0">
              <w:rPr>
                <w:rFonts w:cs="Arial"/>
                <w:b/>
                <w:bCs/>
                <w:lang w:eastAsia="en-US"/>
              </w:rPr>
              <w:t>Detail</w:t>
            </w:r>
          </w:p>
        </w:tc>
        <w:tc>
          <w:tcPr>
            <w:tcW w:w="2970" w:type="dxa"/>
            <w:tcBorders>
              <w:top w:val="single" w:sz="8" w:space="0" w:color="000000"/>
              <w:left w:val="nil"/>
              <w:bottom w:val="single" w:sz="8" w:space="0" w:color="000000"/>
              <w:right w:val="single" w:sz="8" w:space="0" w:color="000000"/>
            </w:tcBorders>
            <w:shd w:val="clear" w:color="auto" w:fill="D8E2E9"/>
            <w:tcMar>
              <w:top w:w="0" w:type="dxa"/>
              <w:left w:w="108" w:type="dxa"/>
              <w:bottom w:w="0" w:type="dxa"/>
              <w:right w:w="108" w:type="dxa"/>
            </w:tcMar>
            <w:vAlign w:val="center"/>
            <w:hideMark/>
          </w:tcPr>
          <w:p w14:paraId="6BCAA849" w14:textId="77777777" w:rsidR="006D1EC0" w:rsidRPr="006D1EC0" w:rsidRDefault="006D1EC0">
            <w:pPr>
              <w:pStyle w:val="TableRow"/>
              <w:spacing w:line="252" w:lineRule="auto"/>
              <w:rPr>
                <w:rFonts w:cs="Arial"/>
                <w:lang w:eastAsia="en-US"/>
              </w:rPr>
            </w:pPr>
            <w:r w:rsidRPr="006D1EC0">
              <w:rPr>
                <w:rFonts w:cs="Arial"/>
                <w:b/>
                <w:bCs/>
                <w:lang w:eastAsia="en-US"/>
              </w:rPr>
              <w:t>Amount</w:t>
            </w:r>
          </w:p>
        </w:tc>
      </w:tr>
      <w:tr w:rsidR="006D1EC0" w:rsidRPr="006D1EC0" w14:paraId="67675EE4" w14:textId="77777777" w:rsidTr="006D1EC0">
        <w:trPr>
          <w:trHeight w:val="374"/>
        </w:trPr>
        <w:tc>
          <w:tcPr>
            <w:tcW w:w="651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1484924A" w14:textId="77777777" w:rsidR="006D1EC0" w:rsidRPr="006D1EC0" w:rsidRDefault="006D1EC0">
            <w:pPr>
              <w:pStyle w:val="TableRow"/>
              <w:spacing w:line="252" w:lineRule="auto"/>
              <w:rPr>
                <w:rFonts w:cs="Arial"/>
                <w:lang w:eastAsia="en-US"/>
              </w:rPr>
            </w:pPr>
            <w:r w:rsidRPr="006D1EC0">
              <w:rPr>
                <w:rFonts w:cs="Arial"/>
                <w:lang w:eastAsia="en-US"/>
              </w:rPr>
              <w:t>Pupil premium funding allocation this academic year</w:t>
            </w:r>
          </w:p>
        </w:tc>
        <w:tc>
          <w:tcPr>
            <w:tcW w:w="2970" w:type="dxa"/>
            <w:tcBorders>
              <w:top w:val="nil"/>
              <w:left w:val="nil"/>
              <w:bottom w:val="single" w:sz="8" w:space="0" w:color="000000"/>
              <w:right w:val="single" w:sz="8" w:space="0" w:color="000000"/>
            </w:tcBorders>
            <w:tcMar>
              <w:top w:w="0" w:type="dxa"/>
              <w:left w:w="108" w:type="dxa"/>
              <w:bottom w:w="0" w:type="dxa"/>
              <w:right w:w="108" w:type="dxa"/>
            </w:tcMar>
            <w:hideMark/>
          </w:tcPr>
          <w:p w14:paraId="3CECE704" w14:textId="77777777" w:rsidR="006D1EC0" w:rsidRPr="006D1EC0" w:rsidRDefault="006D1EC0">
            <w:pPr>
              <w:pStyle w:val="TableRow"/>
              <w:spacing w:line="252" w:lineRule="auto"/>
              <w:rPr>
                <w:rFonts w:cs="Arial"/>
                <w:lang w:eastAsia="en-US"/>
              </w:rPr>
            </w:pPr>
            <w:r w:rsidRPr="006D1EC0">
              <w:rPr>
                <w:rFonts w:cs="Arial"/>
                <w:lang w:eastAsia="en-US"/>
              </w:rPr>
              <w:t>£125,185.00</w:t>
            </w:r>
          </w:p>
        </w:tc>
      </w:tr>
      <w:tr w:rsidR="006D1EC0" w:rsidRPr="006D1EC0" w14:paraId="73102CAF" w14:textId="77777777" w:rsidTr="006D1EC0">
        <w:trPr>
          <w:trHeight w:val="374"/>
        </w:trPr>
        <w:tc>
          <w:tcPr>
            <w:tcW w:w="651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03B033E3" w14:textId="77777777" w:rsidR="006D1EC0" w:rsidRPr="006D1EC0" w:rsidRDefault="006D1EC0">
            <w:pPr>
              <w:pStyle w:val="TableRow"/>
              <w:spacing w:line="252" w:lineRule="auto"/>
              <w:rPr>
                <w:rFonts w:cs="Arial"/>
                <w:lang w:eastAsia="en-US"/>
              </w:rPr>
            </w:pPr>
            <w:r w:rsidRPr="006D1EC0">
              <w:rPr>
                <w:rFonts w:cs="Arial"/>
                <w:lang w:eastAsia="en-US"/>
              </w:rPr>
              <w:t>Recovery premium funding allocation this academic year</w:t>
            </w:r>
          </w:p>
        </w:tc>
        <w:tc>
          <w:tcPr>
            <w:tcW w:w="2970" w:type="dxa"/>
            <w:tcBorders>
              <w:top w:val="nil"/>
              <w:left w:val="nil"/>
              <w:bottom w:val="single" w:sz="8" w:space="0" w:color="000000"/>
              <w:right w:val="single" w:sz="8" w:space="0" w:color="000000"/>
            </w:tcBorders>
            <w:tcMar>
              <w:top w:w="0" w:type="dxa"/>
              <w:left w:w="108" w:type="dxa"/>
              <w:bottom w:w="0" w:type="dxa"/>
              <w:right w:w="108" w:type="dxa"/>
            </w:tcMar>
            <w:hideMark/>
          </w:tcPr>
          <w:p w14:paraId="19C343E3" w14:textId="77777777" w:rsidR="006D1EC0" w:rsidRPr="006D1EC0" w:rsidRDefault="006D1EC0">
            <w:pPr>
              <w:pStyle w:val="TableRow"/>
              <w:spacing w:line="252" w:lineRule="auto"/>
              <w:rPr>
                <w:rFonts w:cs="Arial"/>
                <w:lang w:eastAsia="en-US"/>
              </w:rPr>
            </w:pPr>
            <w:r w:rsidRPr="006D1EC0">
              <w:rPr>
                <w:rFonts w:cs="Arial"/>
                <w:lang w:eastAsia="en-US"/>
              </w:rPr>
              <w:t xml:space="preserve">£10,327.50 </w:t>
            </w:r>
          </w:p>
        </w:tc>
      </w:tr>
      <w:tr w:rsidR="006D1EC0" w:rsidRPr="006D1EC0" w14:paraId="5B280EAD" w14:textId="77777777" w:rsidTr="006D1EC0">
        <w:trPr>
          <w:trHeight w:val="374"/>
        </w:trPr>
        <w:tc>
          <w:tcPr>
            <w:tcW w:w="651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4E8F31E1" w14:textId="77777777" w:rsidR="006D1EC0" w:rsidRPr="006D1EC0" w:rsidRDefault="006D1EC0">
            <w:pPr>
              <w:pStyle w:val="TableRow"/>
              <w:spacing w:line="252" w:lineRule="auto"/>
              <w:rPr>
                <w:rFonts w:cs="Arial"/>
                <w:lang w:eastAsia="en-US"/>
              </w:rPr>
            </w:pPr>
            <w:r w:rsidRPr="006D1EC0">
              <w:rPr>
                <w:rFonts w:cs="Arial"/>
                <w:lang w:eastAsia="en-US"/>
              </w:rPr>
              <w:t>Pupil premium funding carried forward from previous years (enter £0 if not applicable)</w:t>
            </w:r>
          </w:p>
        </w:tc>
        <w:tc>
          <w:tcPr>
            <w:tcW w:w="2970" w:type="dxa"/>
            <w:tcBorders>
              <w:top w:val="nil"/>
              <w:left w:val="nil"/>
              <w:bottom w:val="single" w:sz="8" w:space="0" w:color="000000"/>
              <w:right w:val="single" w:sz="8" w:space="0" w:color="000000"/>
            </w:tcBorders>
            <w:tcMar>
              <w:top w:w="0" w:type="dxa"/>
              <w:left w:w="108" w:type="dxa"/>
              <w:bottom w:w="0" w:type="dxa"/>
              <w:right w:w="108" w:type="dxa"/>
            </w:tcMar>
            <w:hideMark/>
          </w:tcPr>
          <w:p w14:paraId="66796BC3" w14:textId="77777777" w:rsidR="006D1EC0" w:rsidRPr="006D1EC0" w:rsidRDefault="006D1EC0">
            <w:pPr>
              <w:pStyle w:val="TableRow"/>
              <w:spacing w:line="252" w:lineRule="auto"/>
              <w:rPr>
                <w:rFonts w:cs="Arial"/>
                <w:lang w:eastAsia="en-US"/>
              </w:rPr>
            </w:pPr>
            <w:r w:rsidRPr="006D1EC0">
              <w:rPr>
                <w:rFonts w:cs="Arial"/>
                <w:lang w:eastAsia="en-US"/>
              </w:rPr>
              <w:t>£</w:t>
            </w:r>
            <w:r w:rsidRPr="006D1EC0">
              <w:rPr>
                <w:rFonts w:cs="Arial"/>
                <w:color w:val="000000"/>
                <w:lang w:eastAsia="en-US"/>
              </w:rPr>
              <w:t>3,567.54</w:t>
            </w:r>
          </w:p>
        </w:tc>
      </w:tr>
      <w:tr w:rsidR="006D1EC0" w:rsidRPr="006D1EC0" w14:paraId="298C2279" w14:textId="77777777" w:rsidTr="006D1EC0">
        <w:trPr>
          <w:trHeight w:val="374"/>
        </w:trPr>
        <w:tc>
          <w:tcPr>
            <w:tcW w:w="6516"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hideMark/>
          </w:tcPr>
          <w:p w14:paraId="2AC7DFD6" w14:textId="77777777" w:rsidR="006D1EC0" w:rsidRPr="006D1EC0" w:rsidRDefault="006D1EC0">
            <w:pPr>
              <w:pStyle w:val="TableRow"/>
              <w:spacing w:line="252" w:lineRule="auto"/>
              <w:rPr>
                <w:rFonts w:cs="Arial"/>
                <w:lang w:eastAsia="en-US"/>
              </w:rPr>
            </w:pPr>
            <w:r w:rsidRPr="006D1EC0">
              <w:rPr>
                <w:rFonts w:cs="Arial"/>
                <w:lang w:eastAsia="en-US"/>
              </w:rPr>
              <w:t xml:space="preserve">PP/FSM/Ever 6 </w:t>
            </w:r>
          </w:p>
        </w:tc>
        <w:tc>
          <w:tcPr>
            <w:tcW w:w="2970" w:type="dxa"/>
            <w:tcBorders>
              <w:top w:val="nil"/>
              <w:left w:val="nil"/>
              <w:bottom w:val="single" w:sz="8" w:space="0" w:color="000000"/>
              <w:right w:val="single" w:sz="8" w:space="0" w:color="000000"/>
            </w:tcBorders>
            <w:tcMar>
              <w:top w:w="0" w:type="dxa"/>
              <w:left w:w="108" w:type="dxa"/>
              <w:bottom w:w="0" w:type="dxa"/>
              <w:right w:w="108" w:type="dxa"/>
            </w:tcMar>
            <w:hideMark/>
          </w:tcPr>
          <w:p w14:paraId="50E2D82D" w14:textId="77777777" w:rsidR="006D1EC0" w:rsidRPr="006D1EC0" w:rsidRDefault="006D1EC0">
            <w:pPr>
              <w:pStyle w:val="TableRow"/>
              <w:spacing w:line="252" w:lineRule="auto"/>
              <w:rPr>
                <w:rFonts w:cs="Arial"/>
                <w:lang w:eastAsia="en-US"/>
              </w:rPr>
            </w:pPr>
            <w:r w:rsidRPr="006D1EC0">
              <w:rPr>
                <w:rFonts w:cs="Arial"/>
                <w:lang w:eastAsia="en-US"/>
              </w:rPr>
              <w:t>£17,485.00</w:t>
            </w:r>
          </w:p>
        </w:tc>
      </w:tr>
      <w:tr w:rsidR="006D1EC0" w:rsidRPr="006D1EC0" w14:paraId="557E29B5" w14:textId="77777777" w:rsidTr="006D1EC0">
        <w:tc>
          <w:tcPr>
            <w:tcW w:w="6516"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7BAD9FE1" w14:textId="54D8D8F0" w:rsidR="006D1EC0" w:rsidRPr="006D1EC0" w:rsidRDefault="006D1EC0" w:rsidP="006D1EC0">
            <w:pPr>
              <w:pStyle w:val="TableRow"/>
              <w:spacing w:line="252" w:lineRule="auto"/>
              <w:rPr>
                <w:rFonts w:cs="Arial"/>
                <w:b/>
                <w:bCs/>
                <w:lang w:eastAsia="en-US"/>
              </w:rPr>
            </w:pPr>
            <w:r w:rsidRPr="006D1EC0">
              <w:rPr>
                <w:rFonts w:cs="Arial"/>
                <w:b/>
                <w:bCs/>
                <w:lang w:eastAsia="en-US"/>
              </w:rPr>
              <w:t>Total budget for this academic year</w:t>
            </w:r>
          </w:p>
        </w:tc>
        <w:tc>
          <w:tcPr>
            <w:tcW w:w="2970" w:type="dxa"/>
            <w:tcBorders>
              <w:top w:val="nil"/>
              <w:left w:val="nil"/>
              <w:bottom w:val="single" w:sz="8" w:space="0" w:color="000000"/>
              <w:right w:val="single" w:sz="8" w:space="0" w:color="000000"/>
            </w:tcBorders>
            <w:tcMar>
              <w:top w:w="0" w:type="dxa"/>
              <w:left w:w="108" w:type="dxa"/>
              <w:bottom w:w="0" w:type="dxa"/>
              <w:right w:w="108" w:type="dxa"/>
            </w:tcMar>
            <w:hideMark/>
          </w:tcPr>
          <w:p w14:paraId="4EDB7E03" w14:textId="77777777" w:rsidR="006D1EC0" w:rsidRPr="006D1EC0" w:rsidRDefault="006D1EC0">
            <w:pPr>
              <w:pStyle w:val="TableRow"/>
              <w:spacing w:line="252" w:lineRule="auto"/>
              <w:rPr>
                <w:rFonts w:cs="Arial"/>
                <w:lang w:eastAsia="en-US"/>
              </w:rPr>
            </w:pPr>
            <w:r w:rsidRPr="006D1EC0">
              <w:rPr>
                <w:rFonts w:cs="Arial"/>
                <w:lang w:eastAsia="en-US"/>
              </w:rPr>
              <w:t xml:space="preserve">£156,565.04 </w:t>
            </w:r>
          </w:p>
        </w:tc>
      </w:tr>
    </w:tbl>
    <w:p w14:paraId="2A7D54E4" w14:textId="77777777" w:rsidR="00E66558" w:rsidRPr="006D1EC0" w:rsidRDefault="009D71E8">
      <w:pPr>
        <w:pStyle w:val="Heading1"/>
        <w:rPr>
          <w:rFonts w:cs="Arial"/>
          <w:sz w:val="24"/>
        </w:rPr>
      </w:pPr>
      <w:r w:rsidRPr="006D1EC0">
        <w:rPr>
          <w:rFonts w:cs="Arial"/>
          <w:sz w:val="24"/>
        </w:rPr>
        <w:lastRenderedPageBreak/>
        <w:t>Part A: Pupil premium strategy plan</w:t>
      </w:r>
    </w:p>
    <w:p w14:paraId="2A7D54E5" w14:textId="77777777" w:rsidR="00E66558" w:rsidRPr="006D1EC0" w:rsidRDefault="009D71E8">
      <w:pPr>
        <w:pStyle w:val="Heading2"/>
        <w:rPr>
          <w:rFonts w:cs="Arial"/>
          <w:sz w:val="24"/>
          <w:szCs w:val="24"/>
        </w:rPr>
      </w:pPr>
      <w:bookmarkStart w:id="15" w:name="_Toc357771640"/>
      <w:bookmarkStart w:id="16" w:name="_Toc346793418"/>
      <w:r w:rsidRPr="006D1EC0">
        <w:rPr>
          <w:rFonts w:cs="Arial"/>
          <w:sz w:val="24"/>
          <w:szCs w:val="24"/>
        </w:rPr>
        <w:t>Statement of intent</w:t>
      </w:r>
    </w:p>
    <w:tbl>
      <w:tblPr>
        <w:tblW w:w="15588" w:type="dxa"/>
        <w:tblCellMar>
          <w:left w:w="10" w:type="dxa"/>
          <w:right w:w="10" w:type="dxa"/>
        </w:tblCellMar>
        <w:tblLook w:val="04A0" w:firstRow="1" w:lastRow="0" w:firstColumn="1" w:lastColumn="0" w:noHBand="0" w:noVBand="1"/>
      </w:tblPr>
      <w:tblGrid>
        <w:gridCol w:w="15588"/>
      </w:tblGrid>
      <w:tr w:rsidR="00E66558" w:rsidRPr="006D1EC0" w14:paraId="2A7D54EA" w14:textId="77777777" w:rsidTr="002139DD">
        <w:tc>
          <w:tcPr>
            <w:tcW w:w="15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8A2C0" w14:textId="6B2620A7" w:rsidR="003E3291" w:rsidRPr="006D1EC0" w:rsidRDefault="003E3291" w:rsidP="003E3291">
            <w:pPr>
              <w:rPr>
                <w:rFonts w:cs="Arial"/>
                <w:iCs/>
              </w:rPr>
            </w:pPr>
            <w:r w:rsidRPr="006D1EC0">
              <w:rPr>
                <w:rFonts w:cs="Arial"/>
                <w:iCs/>
              </w:rPr>
              <w:t>At Glebe Primary School, the Pupil Premium fundin</w:t>
            </w:r>
            <w:r w:rsidR="0018320F">
              <w:rPr>
                <w:rFonts w:cs="Arial"/>
                <w:iCs/>
              </w:rPr>
              <w:t>g will be spent to close the learning gap for all children receiving the fund.</w:t>
            </w:r>
          </w:p>
          <w:p w14:paraId="3636BE7B" w14:textId="3A862C39" w:rsidR="003E3291" w:rsidRPr="006D1EC0" w:rsidRDefault="003E3291" w:rsidP="003E3291">
            <w:pPr>
              <w:rPr>
                <w:rFonts w:cs="Arial"/>
                <w:iCs/>
              </w:rPr>
            </w:pPr>
            <w:r w:rsidRPr="006D1EC0">
              <w:rPr>
                <w:rFonts w:cs="Arial"/>
                <w:iCs/>
              </w:rPr>
              <w:t>We shall be using the Pupil Premium to improve both outcomes and progress at the end of Key Stages and work towards clo</w:t>
            </w:r>
            <w:r w:rsidR="0018320F">
              <w:rPr>
                <w:rFonts w:cs="Arial"/>
                <w:iCs/>
              </w:rPr>
              <w:t xml:space="preserve">sing the attainment gaps. </w:t>
            </w:r>
            <w:r w:rsidRPr="006D1EC0">
              <w:rPr>
                <w:rFonts w:cs="Arial"/>
                <w:iCs/>
              </w:rPr>
              <w:t>We strive towards building curriculum equity, reviewing our intervention package and tailoring provision to the needs of the individ</w:t>
            </w:r>
            <w:r w:rsidR="0018320F">
              <w:rPr>
                <w:rFonts w:cs="Arial"/>
                <w:iCs/>
              </w:rPr>
              <w:t>ual learner</w:t>
            </w:r>
            <w:r w:rsidRPr="006D1EC0">
              <w:rPr>
                <w:rFonts w:cs="Arial"/>
                <w:iCs/>
              </w:rPr>
              <w:t>. This year, we are al</w:t>
            </w:r>
            <w:r w:rsidR="0018320F">
              <w:rPr>
                <w:rFonts w:cs="Arial"/>
                <w:iCs/>
              </w:rPr>
              <w:t xml:space="preserve">so closely focusing on supporting good attendance at school and on carefully analysing the needs of learners so that we can help them make the very best progress. </w:t>
            </w:r>
          </w:p>
          <w:p w14:paraId="462F84DB" w14:textId="1F29B5CF" w:rsidR="003E3291" w:rsidRPr="006D1EC0" w:rsidRDefault="003E3291" w:rsidP="003E3291">
            <w:pPr>
              <w:rPr>
                <w:rFonts w:cs="Arial"/>
                <w:iCs/>
              </w:rPr>
            </w:pPr>
            <w:r w:rsidRPr="006D1EC0">
              <w:rPr>
                <w:rFonts w:cs="Arial"/>
                <w:iCs/>
              </w:rPr>
              <w:t>As a school we work on these principles of intent:</w:t>
            </w:r>
          </w:p>
          <w:p w14:paraId="2808A70B" w14:textId="77777777" w:rsidR="003E3291" w:rsidRPr="006D1EC0" w:rsidRDefault="003E3291" w:rsidP="003E3291">
            <w:pPr>
              <w:ind w:left="720" w:hanging="360"/>
              <w:rPr>
                <w:rFonts w:cs="Arial"/>
                <w:iCs/>
              </w:rPr>
            </w:pPr>
            <w:r w:rsidRPr="006D1EC0">
              <w:rPr>
                <w:rFonts w:cs="Arial"/>
                <w:iCs/>
              </w:rPr>
              <w:t>•</w:t>
            </w:r>
            <w:r w:rsidRPr="006D1EC0">
              <w:rPr>
                <w:rFonts w:cs="Arial"/>
                <w:iCs/>
              </w:rPr>
              <w:tab/>
              <w:t>Every child will leave the school a fluent reader.</w:t>
            </w:r>
          </w:p>
          <w:p w14:paraId="6EFD1088" w14:textId="77777777" w:rsidR="003E3291" w:rsidRPr="006D1EC0" w:rsidRDefault="003E3291" w:rsidP="003E3291">
            <w:pPr>
              <w:ind w:left="720" w:hanging="360"/>
              <w:rPr>
                <w:rFonts w:cs="Arial"/>
                <w:iCs/>
              </w:rPr>
            </w:pPr>
            <w:r w:rsidRPr="006D1EC0">
              <w:rPr>
                <w:rFonts w:cs="Arial"/>
                <w:iCs/>
              </w:rPr>
              <w:t>•</w:t>
            </w:r>
            <w:r w:rsidRPr="006D1EC0">
              <w:rPr>
                <w:rFonts w:cs="Arial"/>
                <w:iCs/>
              </w:rPr>
              <w:tab/>
              <w:t>Every child will leave the school numerate.</w:t>
            </w:r>
          </w:p>
          <w:p w14:paraId="7D7032CE" w14:textId="77777777" w:rsidR="003E3291" w:rsidRPr="006D1EC0" w:rsidRDefault="003E3291" w:rsidP="003E3291">
            <w:pPr>
              <w:ind w:left="720" w:hanging="360"/>
              <w:rPr>
                <w:rFonts w:cs="Arial"/>
                <w:iCs/>
              </w:rPr>
            </w:pPr>
            <w:r w:rsidRPr="006D1EC0">
              <w:rPr>
                <w:rFonts w:cs="Arial"/>
                <w:iCs/>
              </w:rPr>
              <w:t>•</w:t>
            </w:r>
            <w:r w:rsidRPr="006D1EC0">
              <w:rPr>
                <w:rFonts w:cs="Arial"/>
                <w:iCs/>
              </w:rPr>
              <w:tab/>
              <w:t>Every child will leave the school having had a wealth of Valued Experiences.</w:t>
            </w:r>
          </w:p>
          <w:p w14:paraId="2A7D54E9" w14:textId="5459FD59" w:rsidR="00E66558" w:rsidRPr="006D1EC0" w:rsidRDefault="003E3291" w:rsidP="003E3291">
            <w:pPr>
              <w:ind w:left="720" w:hanging="360"/>
              <w:rPr>
                <w:rFonts w:cs="Arial"/>
                <w:i/>
                <w:iCs/>
              </w:rPr>
            </w:pPr>
            <w:r w:rsidRPr="006D1EC0">
              <w:rPr>
                <w:rFonts w:cs="Arial"/>
                <w:iCs/>
              </w:rPr>
              <w:t>•</w:t>
            </w:r>
            <w:r w:rsidRPr="006D1EC0">
              <w:rPr>
                <w:rFonts w:cs="Arial"/>
                <w:iCs/>
              </w:rPr>
              <w:tab/>
              <w:t>Every child will leave the school with a Positive Mindset</w:t>
            </w:r>
          </w:p>
        </w:tc>
      </w:tr>
    </w:tbl>
    <w:p w14:paraId="2955A660" w14:textId="433DC97A" w:rsidR="008728BF" w:rsidRPr="006D1EC0" w:rsidRDefault="009D71E8" w:rsidP="003E3291">
      <w:pPr>
        <w:pStyle w:val="Heading2"/>
        <w:spacing w:before="600"/>
        <w:rPr>
          <w:rFonts w:cs="Arial"/>
          <w:sz w:val="24"/>
          <w:szCs w:val="24"/>
        </w:rPr>
      </w:pPr>
      <w:r w:rsidRPr="006D1EC0">
        <w:rPr>
          <w:rFonts w:cs="Arial"/>
          <w:sz w:val="24"/>
          <w:szCs w:val="24"/>
        </w:rPr>
        <w:t>Challenges</w:t>
      </w:r>
    </w:p>
    <w:tbl>
      <w:tblPr>
        <w:tblpPr w:leftFromText="180" w:rightFromText="180" w:vertAnchor="text" w:horzAnchor="margin" w:tblpY="289"/>
        <w:tblW w:w="5000" w:type="pct"/>
        <w:tblCellMar>
          <w:left w:w="10" w:type="dxa"/>
          <w:right w:w="10" w:type="dxa"/>
        </w:tblCellMar>
        <w:tblLook w:val="04A0" w:firstRow="1" w:lastRow="0" w:firstColumn="1" w:lastColumn="0" w:noHBand="0" w:noVBand="1"/>
      </w:tblPr>
      <w:tblGrid>
        <w:gridCol w:w="2396"/>
        <w:gridCol w:w="12992"/>
      </w:tblGrid>
      <w:tr w:rsidR="008728BF" w:rsidRPr="006D1EC0" w14:paraId="1B59C31E" w14:textId="77777777" w:rsidTr="008728BF">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41982BA" w14:textId="77777777" w:rsidR="008728BF" w:rsidRPr="006D1EC0" w:rsidRDefault="008728BF" w:rsidP="008728BF">
            <w:pPr>
              <w:pStyle w:val="TableHeader"/>
              <w:jc w:val="left"/>
              <w:rPr>
                <w:rFonts w:cs="Arial"/>
              </w:rPr>
            </w:pPr>
            <w:r w:rsidRPr="006D1EC0">
              <w:rPr>
                <w:rFonts w:cs="Arial"/>
              </w:rP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1B8D896" w14:textId="77777777" w:rsidR="008728BF" w:rsidRPr="006D1EC0" w:rsidRDefault="008728BF" w:rsidP="008728BF">
            <w:pPr>
              <w:pStyle w:val="TableHeader"/>
              <w:jc w:val="left"/>
              <w:rPr>
                <w:rFonts w:cs="Arial"/>
              </w:rPr>
            </w:pPr>
            <w:r w:rsidRPr="006D1EC0">
              <w:rPr>
                <w:rFonts w:cs="Arial"/>
              </w:rPr>
              <w:t xml:space="preserve">Detail of challenge </w:t>
            </w:r>
          </w:p>
        </w:tc>
      </w:tr>
      <w:tr w:rsidR="008728BF" w:rsidRPr="006D1EC0" w14:paraId="56F51852" w14:textId="77777777" w:rsidTr="008728BF">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F1A75" w14:textId="77777777" w:rsidR="008728BF" w:rsidRPr="006D1EC0" w:rsidRDefault="008728BF" w:rsidP="008728BF">
            <w:pPr>
              <w:pStyle w:val="TableRow"/>
              <w:rPr>
                <w:rFonts w:cs="Arial"/>
              </w:rPr>
            </w:pPr>
            <w:r w:rsidRPr="006D1EC0">
              <w:rPr>
                <w:rFonts w:cs="Arial"/>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C6DC10" w14:textId="7B7C919E" w:rsidR="008728BF" w:rsidRPr="006D1EC0" w:rsidRDefault="008728BF" w:rsidP="008728BF">
            <w:pPr>
              <w:pStyle w:val="TableRowCentered"/>
              <w:ind w:left="0"/>
              <w:jc w:val="left"/>
              <w:rPr>
                <w:rFonts w:cs="Arial"/>
                <w:szCs w:val="24"/>
              </w:rPr>
            </w:pPr>
            <w:r w:rsidRPr="006D1EC0">
              <w:rPr>
                <w:rFonts w:cs="Arial"/>
                <w:szCs w:val="24"/>
              </w:rPr>
              <w:t>Covid19 lockdown has had a greater impact on PP pupils than non PP pupils</w:t>
            </w:r>
            <w:r w:rsidR="00890844" w:rsidRPr="006D1EC0">
              <w:rPr>
                <w:rFonts w:cs="Arial"/>
                <w:szCs w:val="24"/>
              </w:rPr>
              <w:t>.</w:t>
            </w:r>
          </w:p>
        </w:tc>
      </w:tr>
      <w:tr w:rsidR="0021462C" w:rsidRPr="006D1EC0" w14:paraId="442D7ABC" w14:textId="77777777" w:rsidTr="008728BF">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50E82B" w14:textId="418333D8" w:rsidR="0021462C" w:rsidRPr="006D1EC0" w:rsidRDefault="0021462C" w:rsidP="008728BF">
            <w:pPr>
              <w:pStyle w:val="TableRow"/>
              <w:rPr>
                <w:rFonts w:cs="Arial"/>
              </w:rPr>
            </w:pPr>
            <w:r w:rsidRPr="006D1EC0">
              <w:rPr>
                <w:rFonts w:cs="Arial"/>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E79AE2" w14:textId="1168FDD1" w:rsidR="0021462C" w:rsidRPr="006D1EC0" w:rsidRDefault="0021462C" w:rsidP="008728BF">
            <w:pPr>
              <w:pStyle w:val="TableRowCentered"/>
              <w:ind w:left="0"/>
              <w:jc w:val="left"/>
              <w:rPr>
                <w:rFonts w:cs="Arial"/>
                <w:szCs w:val="24"/>
              </w:rPr>
            </w:pPr>
            <w:r w:rsidRPr="006D1EC0">
              <w:rPr>
                <w:rFonts w:cs="Arial"/>
                <w:szCs w:val="24"/>
              </w:rPr>
              <w:t>Bridging the learning gap of those children in KS</w:t>
            </w:r>
            <w:r w:rsidR="00890844" w:rsidRPr="006D1EC0">
              <w:rPr>
                <w:rFonts w:cs="Arial"/>
                <w:szCs w:val="24"/>
              </w:rPr>
              <w:t xml:space="preserve">2 who are significantly behind. </w:t>
            </w:r>
          </w:p>
        </w:tc>
      </w:tr>
      <w:tr w:rsidR="008728BF" w:rsidRPr="006D1EC0" w14:paraId="141553B5" w14:textId="77777777" w:rsidTr="008728BF">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5415D7" w14:textId="4C72150A" w:rsidR="008728BF" w:rsidRPr="006D1EC0" w:rsidRDefault="009830B5" w:rsidP="008728BF">
            <w:pPr>
              <w:pStyle w:val="TableRow"/>
              <w:rPr>
                <w:rFonts w:cs="Arial"/>
              </w:rPr>
            </w:pPr>
            <w:r w:rsidRPr="006D1EC0">
              <w:rPr>
                <w:rFonts w:cs="Arial"/>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D694C1" w14:textId="6944E749" w:rsidR="008728BF" w:rsidRPr="006D1EC0" w:rsidRDefault="003E3291" w:rsidP="008728BF">
            <w:pPr>
              <w:pStyle w:val="TableRowCentered"/>
              <w:jc w:val="left"/>
              <w:rPr>
                <w:rFonts w:cs="Arial"/>
                <w:szCs w:val="24"/>
              </w:rPr>
            </w:pPr>
            <w:r w:rsidRPr="006D1EC0">
              <w:rPr>
                <w:rFonts w:cs="Arial"/>
                <w:color w:val="auto"/>
                <w:szCs w:val="24"/>
              </w:rPr>
              <w:t xml:space="preserve">Some children receiving the Pupil Premium grant have emotional, health and wellbeing issues which affect their resilience in </w:t>
            </w:r>
            <w:r w:rsidR="00890844" w:rsidRPr="006D1EC0">
              <w:rPr>
                <w:rFonts w:cs="Arial"/>
                <w:color w:val="auto"/>
                <w:szCs w:val="24"/>
              </w:rPr>
              <w:t>school and strategies to learn.</w:t>
            </w:r>
          </w:p>
        </w:tc>
      </w:tr>
      <w:tr w:rsidR="008728BF" w:rsidRPr="006D1EC0" w14:paraId="5EA8BA90" w14:textId="77777777" w:rsidTr="008728BF">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3904F3" w14:textId="75B3FA48" w:rsidR="008728BF" w:rsidRPr="006D1EC0" w:rsidRDefault="009830B5" w:rsidP="008728BF">
            <w:pPr>
              <w:pStyle w:val="TableRow"/>
              <w:rPr>
                <w:rFonts w:cs="Arial"/>
              </w:rPr>
            </w:pPr>
            <w:r w:rsidRPr="006D1EC0">
              <w:rPr>
                <w:rFonts w:cs="Arial"/>
              </w:rPr>
              <w:lastRenderedPageBreak/>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7F889C" w14:textId="41552DF6" w:rsidR="008728BF" w:rsidRPr="006D1EC0" w:rsidRDefault="00890844" w:rsidP="008728BF">
            <w:pPr>
              <w:pStyle w:val="TableRowCentered"/>
              <w:jc w:val="left"/>
              <w:rPr>
                <w:rFonts w:cs="Arial"/>
                <w:iCs/>
                <w:szCs w:val="24"/>
              </w:rPr>
            </w:pPr>
            <w:r w:rsidRPr="006D1EC0">
              <w:rPr>
                <w:rFonts w:cs="Arial"/>
                <w:iCs/>
                <w:szCs w:val="24"/>
              </w:rPr>
              <w:t xml:space="preserve">Parent engagement within the pupil premium community can be lower than that of their peers. Pupil premium children do not have the same cultural capital as their peers and need this gap to be met. </w:t>
            </w:r>
          </w:p>
        </w:tc>
      </w:tr>
      <w:tr w:rsidR="008728BF" w:rsidRPr="006D1EC0" w14:paraId="27185140" w14:textId="77777777" w:rsidTr="008728BF">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A03C0" w14:textId="15B200BB" w:rsidR="008728BF" w:rsidRPr="006D1EC0" w:rsidRDefault="009830B5" w:rsidP="008728BF">
            <w:pPr>
              <w:pStyle w:val="TableRow"/>
              <w:rPr>
                <w:rFonts w:cs="Arial"/>
              </w:rPr>
            </w:pPr>
            <w:r w:rsidRPr="006D1EC0">
              <w:rPr>
                <w:rFonts w:cs="Arial"/>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3EA3A2" w14:textId="10C0C6AE" w:rsidR="008728BF" w:rsidRPr="006D1EC0" w:rsidRDefault="008728BF" w:rsidP="00F83F5B">
            <w:pPr>
              <w:pStyle w:val="TableRowCentered"/>
              <w:jc w:val="left"/>
              <w:rPr>
                <w:rFonts w:cs="Arial"/>
                <w:iCs/>
                <w:szCs w:val="24"/>
              </w:rPr>
            </w:pPr>
            <w:r w:rsidRPr="006D1EC0">
              <w:rPr>
                <w:rFonts w:cs="Arial"/>
                <w:color w:val="auto"/>
                <w:szCs w:val="24"/>
              </w:rPr>
              <w:t xml:space="preserve">Poor on-entry speech and language </w:t>
            </w:r>
            <w:r w:rsidR="00D60068" w:rsidRPr="006D1EC0">
              <w:rPr>
                <w:rFonts w:cs="Arial"/>
                <w:color w:val="auto"/>
                <w:szCs w:val="24"/>
              </w:rPr>
              <w:t xml:space="preserve">and literacy </w:t>
            </w:r>
            <w:r w:rsidR="00890844" w:rsidRPr="006D1EC0">
              <w:rPr>
                <w:rFonts w:cs="Arial"/>
                <w:color w:val="auto"/>
                <w:szCs w:val="24"/>
              </w:rPr>
              <w:t xml:space="preserve">skills in YR and </w:t>
            </w:r>
            <w:r w:rsidR="00F83F5B" w:rsidRPr="006D1EC0">
              <w:rPr>
                <w:rFonts w:cs="Arial"/>
                <w:color w:val="auto"/>
                <w:szCs w:val="24"/>
              </w:rPr>
              <w:t xml:space="preserve">ensuring the learning gap is bridged as early as possible. </w:t>
            </w:r>
          </w:p>
        </w:tc>
      </w:tr>
      <w:tr w:rsidR="003D5A17" w:rsidRPr="006D1EC0" w14:paraId="40261480" w14:textId="77777777" w:rsidTr="008728BF">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ECDD42" w14:textId="42E4B14C" w:rsidR="003D5A17" w:rsidRPr="006D1EC0" w:rsidRDefault="003D5A17" w:rsidP="008728BF">
            <w:pPr>
              <w:pStyle w:val="TableRow"/>
              <w:rPr>
                <w:rFonts w:cs="Arial"/>
              </w:rPr>
            </w:pPr>
            <w:r>
              <w:rPr>
                <w:rFonts w:cs="Arial"/>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F117AC" w14:textId="1E12C5A5" w:rsidR="003D5A17" w:rsidRPr="006D1EC0" w:rsidRDefault="003D5A17" w:rsidP="00F83F5B">
            <w:pPr>
              <w:pStyle w:val="TableRowCentered"/>
              <w:jc w:val="left"/>
              <w:rPr>
                <w:rFonts w:cs="Arial"/>
                <w:color w:val="auto"/>
                <w:szCs w:val="24"/>
              </w:rPr>
            </w:pPr>
            <w:r>
              <w:rPr>
                <w:rFonts w:cs="Arial"/>
                <w:color w:val="auto"/>
                <w:szCs w:val="24"/>
              </w:rPr>
              <w:t xml:space="preserve">Poor school attendance and lateness are key challenge factors regarding poor learning progress for some children receiving this fund. </w:t>
            </w:r>
          </w:p>
        </w:tc>
      </w:tr>
    </w:tbl>
    <w:p w14:paraId="2A7D54FF" w14:textId="12D4976B" w:rsidR="00E66558" w:rsidRPr="006D1EC0" w:rsidRDefault="009D71E8">
      <w:pPr>
        <w:pStyle w:val="Heading2"/>
        <w:spacing w:before="600"/>
        <w:rPr>
          <w:rFonts w:cs="Arial"/>
          <w:sz w:val="24"/>
          <w:szCs w:val="24"/>
        </w:rPr>
      </w:pPr>
      <w:bookmarkStart w:id="17" w:name="_Toc443397160"/>
      <w:r w:rsidRPr="006D1EC0">
        <w:rPr>
          <w:rFonts w:cs="Arial"/>
          <w:sz w:val="24"/>
          <w:szCs w:val="24"/>
        </w:rPr>
        <w:t xml:space="preserve">Intended outcomes </w:t>
      </w:r>
    </w:p>
    <w:p w14:paraId="2A7D5500" w14:textId="77777777" w:rsidR="00E66558" w:rsidRPr="006D1EC0" w:rsidRDefault="009D71E8">
      <w:pPr>
        <w:rPr>
          <w:rFonts w:cs="Arial"/>
        </w:rPr>
      </w:pPr>
      <w:r w:rsidRPr="006D1EC0">
        <w:rPr>
          <w:rFonts w:cs="Arial"/>
          <w:color w:val="auto"/>
        </w:rPr>
        <w:t xml:space="preserve">This explains the outcomes we are aiming for </w:t>
      </w:r>
      <w:r w:rsidRPr="006D1EC0">
        <w:rPr>
          <w:rFonts w:cs="Arial"/>
          <w:b/>
          <w:bCs/>
          <w:color w:val="auto"/>
        </w:rPr>
        <w:t>by the end of our current strategy plan</w:t>
      </w:r>
      <w:r w:rsidRPr="006D1EC0">
        <w:rPr>
          <w:rFonts w:cs="Arial"/>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7811"/>
        <w:gridCol w:w="7577"/>
      </w:tblGrid>
      <w:tr w:rsidR="00E66558" w:rsidRPr="006D1EC0"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6D1EC0" w:rsidRDefault="009D71E8">
            <w:pPr>
              <w:pStyle w:val="TableHeader"/>
              <w:jc w:val="left"/>
              <w:rPr>
                <w:rFonts w:cs="Arial"/>
              </w:rPr>
            </w:pPr>
            <w:r w:rsidRPr="006D1EC0">
              <w:rPr>
                <w:rFonts w:cs="Arial"/>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6D1EC0" w:rsidRDefault="009D71E8">
            <w:pPr>
              <w:pStyle w:val="TableHeader"/>
              <w:jc w:val="left"/>
              <w:rPr>
                <w:rFonts w:cs="Arial"/>
              </w:rPr>
            </w:pPr>
            <w:r w:rsidRPr="006D1EC0">
              <w:rPr>
                <w:rFonts w:cs="Arial"/>
              </w:rPr>
              <w:t>Success criteria</w:t>
            </w:r>
          </w:p>
        </w:tc>
      </w:tr>
      <w:tr w:rsidR="00E66558" w:rsidRPr="006D1EC0"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38023C81" w:rsidR="00E66558" w:rsidRPr="006D1EC0" w:rsidRDefault="00D60068" w:rsidP="00F73FDF">
            <w:pPr>
              <w:pStyle w:val="TableRow"/>
              <w:ind w:left="0"/>
              <w:rPr>
                <w:rFonts w:cs="Arial"/>
              </w:rPr>
            </w:pPr>
            <w:r w:rsidRPr="006D1EC0">
              <w:rPr>
                <w:rFonts w:cs="Arial"/>
              </w:rPr>
              <w:t>Provide additional educational support to raise the achievement of our pup</w:t>
            </w:r>
            <w:r w:rsidR="0021462C" w:rsidRPr="006D1EC0">
              <w:rPr>
                <w:rFonts w:cs="Arial"/>
              </w:rPr>
              <w:t>ils in receipt of Pupil Premium and narrow the gap between the educational achievement of these pupils and their peers.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7C69F" w14:textId="4FD4B574" w:rsidR="00E66558" w:rsidRPr="006D1EC0" w:rsidRDefault="00B73A0E">
            <w:pPr>
              <w:pStyle w:val="TableRowCentered"/>
              <w:jc w:val="left"/>
              <w:rPr>
                <w:rFonts w:cs="Arial"/>
                <w:szCs w:val="24"/>
              </w:rPr>
            </w:pPr>
            <w:r w:rsidRPr="006D1EC0">
              <w:rPr>
                <w:rFonts w:cs="Arial"/>
                <w:szCs w:val="24"/>
              </w:rPr>
              <w:t>Across the school, children will be on track or closer to achievi</w:t>
            </w:r>
            <w:r w:rsidR="00F83F5B" w:rsidRPr="006D1EC0">
              <w:rPr>
                <w:rFonts w:cs="Arial"/>
                <w:szCs w:val="24"/>
              </w:rPr>
              <w:t>ng age related expectations in Reading, W</w:t>
            </w:r>
            <w:r w:rsidRPr="006D1EC0">
              <w:rPr>
                <w:rFonts w:cs="Arial"/>
                <w:szCs w:val="24"/>
              </w:rPr>
              <w:t xml:space="preserve">riting and Maths. </w:t>
            </w:r>
          </w:p>
          <w:p w14:paraId="2A7D5505" w14:textId="4F257519" w:rsidR="00B73A0E" w:rsidRPr="006D1EC0" w:rsidRDefault="00B73A0E">
            <w:pPr>
              <w:pStyle w:val="TableRowCentered"/>
              <w:jc w:val="left"/>
              <w:rPr>
                <w:rFonts w:cs="Arial"/>
                <w:szCs w:val="24"/>
              </w:rPr>
            </w:pPr>
            <w:r w:rsidRPr="006D1EC0">
              <w:rPr>
                <w:rFonts w:cs="Arial"/>
                <w:szCs w:val="24"/>
              </w:rPr>
              <w:t xml:space="preserve">At the end of KS2, the gap between PP and </w:t>
            </w:r>
            <w:r w:rsidR="00782344" w:rsidRPr="006D1EC0">
              <w:rPr>
                <w:rFonts w:cs="Arial"/>
                <w:szCs w:val="24"/>
              </w:rPr>
              <w:t>non PP will be no more than 10%. This is our ambitious target.</w:t>
            </w:r>
          </w:p>
        </w:tc>
      </w:tr>
      <w:tr w:rsidR="00E66558" w:rsidRPr="006D1EC0"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4E1D1B67" w:rsidR="00E66558" w:rsidRPr="006D1EC0" w:rsidRDefault="00D60068" w:rsidP="00D60068">
            <w:pPr>
              <w:pStyle w:val="TableRow"/>
              <w:rPr>
                <w:rFonts w:cs="Arial"/>
              </w:rPr>
            </w:pPr>
            <w:r w:rsidRPr="006D1EC0">
              <w:rPr>
                <w:rFonts w:cs="Arial"/>
              </w:rPr>
              <w:t>To support pupils to fill any gaps in learning caused by lockdown.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1586A5E0" w:rsidR="00E66558" w:rsidRPr="006D1EC0" w:rsidRDefault="00B73A0E">
            <w:pPr>
              <w:pStyle w:val="TableRowCentered"/>
              <w:jc w:val="left"/>
              <w:rPr>
                <w:rFonts w:cs="Arial"/>
                <w:szCs w:val="24"/>
              </w:rPr>
            </w:pPr>
            <w:r w:rsidRPr="006D1EC0">
              <w:rPr>
                <w:rFonts w:cs="Arial"/>
                <w:szCs w:val="24"/>
              </w:rPr>
              <w:t>Learning gaps will have been address</w:t>
            </w:r>
            <w:r w:rsidR="003D5A17">
              <w:rPr>
                <w:rFonts w:cs="Arial"/>
                <w:szCs w:val="24"/>
              </w:rPr>
              <w:t>ed</w:t>
            </w:r>
            <w:r w:rsidRPr="006D1EC0">
              <w:rPr>
                <w:rFonts w:cs="Arial"/>
                <w:szCs w:val="24"/>
              </w:rPr>
              <w:t xml:space="preserve"> and the children will be working at age related expectations. </w:t>
            </w:r>
          </w:p>
        </w:tc>
      </w:tr>
      <w:tr w:rsidR="00E66558" w:rsidRPr="006D1EC0"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4B328330" w:rsidR="00E66558" w:rsidRPr="006D1EC0" w:rsidRDefault="0021462C" w:rsidP="0021462C">
            <w:pPr>
              <w:pStyle w:val="TableRow"/>
              <w:rPr>
                <w:rFonts w:cs="Arial"/>
              </w:rPr>
            </w:pPr>
            <w:r w:rsidRPr="006D1EC0">
              <w:rPr>
                <w:rFonts w:cs="Arial"/>
              </w:rPr>
              <w:t>To ensure disadvantaged</w:t>
            </w:r>
            <w:r w:rsidR="003D5A17">
              <w:rPr>
                <w:rFonts w:cs="Arial"/>
              </w:rPr>
              <w:t xml:space="preserve"> pupils with additional special needs are supported</w:t>
            </w:r>
            <w:r w:rsidRPr="006D1EC0">
              <w:rPr>
                <w:rFonts w:cs="Arial"/>
              </w:rPr>
              <w:t xml:space="preserve"> so that they make at least expected progress from starting points in, reading, writing and mathematics.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48968" w14:textId="45A24E48" w:rsidR="0048115F" w:rsidRPr="006D1EC0" w:rsidRDefault="0048115F" w:rsidP="0048115F">
            <w:pPr>
              <w:pStyle w:val="TableRowCentered"/>
              <w:jc w:val="left"/>
              <w:rPr>
                <w:rFonts w:cs="Arial"/>
                <w:szCs w:val="24"/>
              </w:rPr>
            </w:pPr>
            <w:r w:rsidRPr="006D1EC0">
              <w:rPr>
                <w:rFonts w:cs="Arial"/>
                <w:szCs w:val="24"/>
              </w:rPr>
              <w:t>Enhanced emotional support means incidences of extreme behaviour is lessened.</w:t>
            </w:r>
          </w:p>
          <w:p w14:paraId="7F785177" w14:textId="39EE223B" w:rsidR="0048115F" w:rsidRPr="006D1EC0" w:rsidRDefault="0048115F" w:rsidP="0048115F">
            <w:pPr>
              <w:pStyle w:val="TableRowCentered"/>
              <w:jc w:val="left"/>
              <w:rPr>
                <w:rFonts w:cs="Arial"/>
                <w:szCs w:val="24"/>
              </w:rPr>
            </w:pPr>
            <w:r w:rsidRPr="006D1EC0">
              <w:rPr>
                <w:rFonts w:cs="Arial"/>
                <w:szCs w:val="24"/>
              </w:rPr>
              <w:t>Greater focus in lessons due to emotional regulation support.</w:t>
            </w:r>
          </w:p>
          <w:p w14:paraId="2A7D550B" w14:textId="6E4D3DF6" w:rsidR="00E66558" w:rsidRPr="006D1EC0" w:rsidRDefault="0048115F" w:rsidP="0048115F">
            <w:pPr>
              <w:pStyle w:val="TableRowCentered"/>
              <w:jc w:val="left"/>
              <w:rPr>
                <w:rFonts w:cs="Arial"/>
                <w:szCs w:val="24"/>
              </w:rPr>
            </w:pPr>
            <w:r w:rsidRPr="006D1EC0">
              <w:rPr>
                <w:rFonts w:cs="Arial"/>
                <w:szCs w:val="24"/>
              </w:rPr>
              <w:t>Outcomes improve.</w:t>
            </w:r>
          </w:p>
        </w:tc>
      </w:tr>
      <w:tr w:rsidR="00E66558" w:rsidRPr="006D1EC0"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73334189" w:rsidR="00E66558" w:rsidRPr="006D1EC0" w:rsidRDefault="00D60068" w:rsidP="00890844">
            <w:pPr>
              <w:pStyle w:val="TableRow"/>
              <w:rPr>
                <w:rFonts w:cs="Arial"/>
              </w:rPr>
            </w:pPr>
            <w:r w:rsidRPr="006D1EC0">
              <w:rPr>
                <w:rFonts w:cs="Arial"/>
              </w:rPr>
              <w:t>Address underlying inequalities, as far as possible, between the</w:t>
            </w:r>
            <w:r w:rsidR="0021462C" w:rsidRPr="006D1EC0">
              <w:rPr>
                <w:rFonts w:cs="Arial"/>
              </w:rPr>
              <w:t xml:space="preserve">se pupils and others.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1E653E37" w:rsidR="00E66558" w:rsidRPr="006D1EC0" w:rsidRDefault="0048115F" w:rsidP="00F83F5B">
            <w:pPr>
              <w:pStyle w:val="TableRowCentered"/>
              <w:jc w:val="left"/>
              <w:rPr>
                <w:rFonts w:cs="Arial"/>
                <w:szCs w:val="24"/>
              </w:rPr>
            </w:pPr>
            <w:r w:rsidRPr="006D1EC0">
              <w:rPr>
                <w:rFonts w:cs="Arial"/>
                <w:szCs w:val="24"/>
              </w:rPr>
              <w:t xml:space="preserve">Each child will have completed a range of valued experiences on top of statutory curriculum requirements. </w:t>
            </w:r>
            <w:r w:rsidR="00F83F5B" w:rsidRPr="006D1EC0">
              <w:rPr>
                <w:rFonts w:cs="Arial"/>
                <w:szCs w:val="24"/>
              </w:rPr>
              <w:t xml:space="preserve"> </w:t>
            </w:r>
          </w:p>
        </w:tc>
      </w:tr>
      <w:tr w:rsidR="00D60068" w:rsidRPr="006D1EC0" w14:paraId="7CE5DEA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8A721" w14:textId="10660D99" w:rsidR="00D60068" w:rsidRPr="006D1EC0" w:rsidRDefault="00890844" w:rsidP="0021462C">
            <w:pPr>
              <w:pStyle w:val="TableRow"/>
              <w:rPr>
                <w:rFonts w:cs="Arial"/>
              </w:rPr>
            </w:pPr>
            <w:r w:rsidRPr="006D1EC0">
              <w:rPr>
                <w:rFonts w:cs="Arial"/>
              </w:rPr>
              <w:t>Increase family engagement with school for the children identified as PP.</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0A8BB" w14:textId="2820614F" w:rsidR="00D60068" w:rsidRPr="006D1EC0" w:rsidRDefault="001F68BB" w:rsidP="00F83F5B">
            <w:pPr>
              <w:pStyle w:val="TableRowCentered"/>
              <w:jc w:val="left"/>
              <w:rPr>
                <w:rFonts w:cs="Arial"/>
                <w:szCs w:val="24"/>
              </w:rPr>
            </w:pPr>
            <w:r w:rsidRPr="006D1EC0">
              <w:rPr>
                <w:rFonts w:cs="Arial"/>
                <w:szCs w:val="24"/>
              </w:rPr>
              <w:t>All PP parents will attend Parents Pupil Progress Meetings in Autumn and Spring terms.</w:t>
            </w:r>
            <w:r w:rsidR="00F83F5B" w:rsidRPr="006D1EC0">
              <w:rPr>
                <w:rFonts w:cs="Arial"/>
                <w:szCs w:val="24"/>
              </w:rPr>
              <w:t xml:space="preserve"> </w:t>
            </w:r>
          </w:p>
        </w:tc>
      </w:tr>
      <w:tr w:rsidR="00890844" w:rsidRPr="006D1EC0" w14:paraId="1536ECD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505816" w14:textId="2AE86C62" w:rsidR="00890844" w:rsidRPr="006D1EC0" w:rsidRDefault="00890844" w:rsidP="0021462C">
            <w:pPr>
              <w:pStyle w:val="TableRow"/>
              <w:rPr>
                <w:rFonts w:cs="Arial"/>
              </w:rPr>
            </w:pPr>
            <w:r w:rsidRPr="006D1EC0">
              <w:rPr>
                <w:rFonts w:cs="Arial"/>
              </w:rPr>
              <w:lastRenderedPageBreak/>
              <w:t xml:space="preserve">Continue to raise the profile of Pupil Premium groups across the whole school </w:t>
            </w:r>
            <w:r w:rsidR="00B73A0E" w:rsidRPr="006D1EC0">
              <w:rPr>
                <w:rFonts w:cs="Arial"/>
              </w:rPr>
              <w:t xml:space="preserve">and ensure staff have an understanding if the impact of different vulnerability on groups and individuals.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67DDEC" w14:textId="152E148A" w:rsidR="00890844" w:rsidRPr="006D1EC0" w:rsidRDefault="0048115F" w:rsidP="0048115F">
            <w:pPr>
              <w:pStyle w:val="TableRowCentered"/>
              <w:ind w:left="0"/>
              <w:jc w:val="left"/>
              <w:rPr>
                <w:rFonts w:cs="Arial"/>
                <w:szCs w:val="24"/>
              </w:rPr>
            </w:pPr>
            <w:r w:rsidRPr="006D1EC0">
              <w:rPr>
                <w:rFonts w:cs="Arial"/>
                <w:szCs w:val="24"/>
              </w:rPr>
              <w:t>Teachers are more aware of own data and more clearly focused identification of individual need for all disadvantaged pupils at the earliest point in their learning journey.</w:t>
            </w:r>
            <w:r w:rsidR="003D5A17">
              <w:rPr>
                <w:rFonts w:cs="Arial"/>
                <w:szCs w:val="24"/>
              </w:rPr>
              <w:t xml:space="preserve"> Teachers are also involved in tracking and addressing late attendance at school and poor attendance. </w:t>
            </w:r>
          </w:p>
          <w:p w14:paraId="2C50075B" w14:textId="2A322D9F" w:rsidR="0048115F" w:rsidRPr="006D1EC0" w:rsidRDefault="0048115F" w:rsidP="0048115F">
            <w:pPr>
              <w:pStyle w:val="TableRowCentered"/>
              <w:ind w:left="0"/>
              <w:jc w:val="left"/>
              <w:rPr>
                <w:rFonts w:cs="Arial"/>
                <w:szCs w:val="24"/>
              </w:rPr>
            </w:pPr>
            <w:r w:rsidRPr="006D1EC0">
              <w:rPr>
                <w:rFonts w:cs="Arial"/>
                <w:szCs w:val="24"/>
              </w:rPr>
              <w:t xml:space="preserve">Children to will be on class PP trackers and support given regularly reviewed. </w:t>
            </w:r>
          </w:p>
        </w:tc>
      </w:tr>
    </w:tbl>
    <w:p w14:paraId="2A06959E" w14:textId="12E1FDC9" w:rsidR="00120AB1" w:rsidRPr="006D1EC0" w:rsidRDefault="00120AB1" w:rsidP="001C61C1">
      <w:pPr>
        <w:suppressAutoHyphens w:val="0"/>
        <w:spacing w:after="0" w:line="240" w:lineRule="auto"/>
        <w:rPr>
          <w:rFonts w:cs="Arial"/>
        </w:rPr>
      </w:pPr>
    </w:p>
    <w:p w14:paraId="2A7D5512" w14:textId="7B489199" w:rsidR="00E66558" w:rsidRPr="006D1EC0" w:rsidRDefault="009D71E8">
      <w:pPr>
        <w:pStyle w:val="Heading2"/>
        <w:rPr>
          <w:rFonts w:cs="Arial"/>
          <w:sz w:val="24"/>
          <w:szCs w:val="24"/>
        </w:rPr>
      </w:pPr>
      <w:r w:rsidRPr="006D1EC0">
        <w:rPr>
          <w:rFonts w:cs="Arial"/>
          <w:sz w:val="24"/>
          <w:szCs w:val="24"/>
        </w:rPr>
        <w:t>Activity in this academic year</w:t>
      </w:r>
    </w:p>
    <w:p w14:paraId="2A7D5513" w14:textId="252E9C5E" w:rsidR="00E66558" w:rsidRPr="006D1EC0" w:rsidRDefault="009D71E8">
      <w:pPr>
        <w:spacing w:after="480"/>
        <w:rPr>
          <w:rFonts w:cs="Arial"/>
        </w:rPr>
      </w:pPr>
      <w:r w:rsidRPr="006D1EC0">
        <w:rPr>
          <w:rFonts w:cs="Arial"/>
        </w:rPr>
        <w:t xml:space="preserve">This details how we intend to spend our pupil premium (and recovery premium funding) </w:t>
      </w:r>
      <w:r w:rsidRPr="006D1EC0">
        <w:rPr>
          <w:rFonts w:cs="Arial"/>
          <w:b/>
          <w:bCs/>
        </w:rPr>
        <w:t>this academic year</w:t>
      </w:r>
      <w:r w:rsidR="003D5A17">
        <w:rPr>
          <w:rFonts w:cs="Arial"/>
          <w:b/>
          <w:bCs/>
        </w:rPr>
        <w:t xml:space="preserve"> 2022 to 2023</w:t>
      </w:r>
      <w:r w:rsidRPr="006D1EC0">
        <w:rPr>
          <w:rFonts w:cs="Arial"/>
        </w:rPr>
        <w:t xml:space="preserve"> to address the challenges listed above.</w:t>
      </w:r>
    </w:p>
    <w:p w14:paraId="2A7D5514" w14:textId="4D8B20FD" w:rsidR="00E66558" w:rsidRPr="006D1EC0" w:rsidRDefault="009D71E8">
      <w:pPr>
        <w:pStyle w:val="Heading3"/>
        <w:rPr>
          <w:rFonts w:cs="Arial"/>
          <w:sz w:val="24"/>
          <w:szCs w:val="24"/>
        </w:rPr>
      </w:pPr>
      <w:r w:rsidRPr="006D1EC0">
        <w:rPr>
          <w:rFonts w:cs="Arial"/>
          <w:sz w:val="24"/>
          <w:szCs w:val="24"/>
        </w:rPr>
        <w:t>Teaching (for example</w:t>
      </w:r>
      <w:r w:rsidR="003D5A17">
        <w:rPr>
          <w:rFonts w:cs="Arial"/>
          <w:sz w:val="24"/>
          <w:szCs w:val="24"/>
        </w:rPr>
        <w:t>, continued professional development and training of staff</w:t>
      </w:r>
      <w:r w:rsidRPr="006D1EC0">
        <w:rPr>
          <w:rFonts w:cs="Arial"/>
          <w:sz w:val="24"/>
          <w:szCs w:val="24"/>
        </w:rPr>
        <w:t>)</w:t>
      </w:r>
    </w:p>
    <w:p w14:paraId="2A7D5515" w14:textId="1665DC73" w:rsidR="00E66558" w:rsidRPr="006D1EC0" w:rsidRDefault="00F83F5B">
      <w:pPr>
        <w:rPr>
          <w:rFonts w:cs="Arial"/>
        </w:rPr>
      </w:pPr>
      <w:r w:rsidRPr="006D1EC0">
        <w:rPr>
          <w:rFonts w:cs="Arial"/>
        </w:rPr>
        <w:t>Budgeted cost:</w:t>
      </w:r>
      <w:r w:rsidR="003D5A17">
        <w:rPr>
          <w:rFonts w:cs="Arial"/>
        </w:rPr>
        <w:t xml:space="preserve"> </w:t>
      </w:r>
      <w:r w:rsidRPr="006D1EC0">
        <w:rPr>
          <w:rFonts w:cs="Arial"/>
        </w:rPr>
        <w:t>£56,708.22</w:t>
      </w:r>
    </w:p>
    <w:tbl>
      <w:tblPr>
        <w:tblW w:w="5000" w:type="pct"/>
        <w:tblCellMar>
          <w:left w:w="10" w:type="dxa"/>
          <w:right w:w="10" w:type="dxa"/>
        </w:tblCellMar>
        <w:tblLook w:val="04A0" w:firstRow="1" w:lastRow="0" w:firstColumn="1" w:lastColumn="0" w:noHBand="0" w:noVBand="1"/>
      </w:tblPr>
      <w:tblGrid>
        <w:gridCol w:w="4360"/>
        <w:gridCol w:w="6901"/>
        <w:gridCol w:w="4127"/>
      </w:tblGrid>
      <w:tr w:rsidR="00E66558" w:rsidRPr="006D1EC0"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6D1EC0" w:rsidRDefault="009D71E8">
            <w:pPr>
              <w:pStyle w:val="TableHeader"/>
              <w:jc w:val="left"/>
              <w:rPr>
                <w:rFonts w:cs="Arial"/>
              </w:rPr>
            </w:pPr>
            <w:r w:rsidRPr="006D1EC0">
              <w:rPr>
                <w:rFonts w:cs="Arial"/>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6D1EC0" w:rsidRDefault="009D71E8">
            <w:pPr>
              <w:pStyle w:val="TableHeader"/>
              <w:jc w:val="left"/>
              <w:rPr>
                <w:rFonts w:cs="Arial"/>
              </w:rPr>
            </w:pPr>
            <w:r w:rsidRPr="006D1EC0">
              <w:rPr>
                <w:rFonts w:cs="Arial"/>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34B255A6" w:rsidR="00E66558" w:rsidRPr="006D1EC0" w:rsidRDefault="00DC1AE5" w:rsidP="00DC1AE5">
            <w:pPr>
              <w:pStyle w:val="TableHeader"/>
              <w:ind w:left="0"/>
              <w:jc w:val="left"/>
              <w:rPr>
                <w:rFonts w:cs="Arial"/>
              </w:rPr>
            </w:pPr>
            <w:r>
              <w:rPr>
                <w:rFonts w:cs="Arial"/>
              </w:rPr>
              <w:t>Review notes</w:t>
            </w:r>
          </w:p>
        </w:tc>
      </w:tr>
      <w:tr w:rsidR="00E9394F" w:rsidRPr="006D1EC0" w14:paraId="6A39AC0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29AAC0" w14:textId="56071488" w:rsidR="00E9394F" w:rsidRPr="006D1EC0" w:rsidRDefault="00E9394F" w:rsidP="00F75556">
            <w:pPr>
              <w:pStyle w:val="TableRow"/>
              <w:ind w:left="0"/>
              <w:rPr>
                <w:rFonts w:cs="Arial"/>
              </w:rPr>
            </w:pPr>
            <w:r w:rsidRPr="006D1EC0">
              <w:rPr>
                <w:rFonts w:cs="Arial"/>
              </w:rPr>
              <w:t xml:space="preserve">Quality first teaching-teaching budgeted costs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886962" w14:textId="362BC3A4" w:rsidR="00E9394F" w:rsidRPr="006D1EC0" w:rsidRDefault="00E9394F" w:rsidP="00D60068">
            <w:pPr>
              <w:pStyle w:val="TableRowCentered"/>
              <w:jc w:val="left"/>
              <w:rPr>
                <w:rFonts w:cs="Arial"/>
                <w:szCs w:val="24"/>
              </w:rPr>
            </w:pPr>
            <w:r w:rsidRPr="006D1EC0">
              <w:rPr>
                <w:rFonts w:cs="Arial"/>
                <w:szCs w:val="24"/>
              </w:rPr>
              <w:t xml:space="preserve">The National Strategies suggest the key to success with all learning is quality first teaching. All children should be exposed to highly focused and engaging lessons and efforts made to ensure PP children fully participating through the use of a range of strategies.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FA213" w14:textId="271CD03C" w:rsidR="003D5A17" w:rsidRPr="006D1EC0" w:rsidRDefault="003D5A17" w:rsidP="003D5A17">
            <w:pPr>
              <w:pStyle w:val="TableRowCentered"/>
              <w:ind w:left="0"/>
              <w:jc w:val="left"/>
              <w:rPr>
                <w:rFonts w:cs="Arial"/>
                <w:szCs w:val="24"/>
              </w:rPr>
            </w:pPr>
          </w:p>
        </w:tc>
      </w:tr>
      <w:tr w:rsidR="00852EFD" w:rsidRPr="006D1EC0" w14:paraId="28CBCB5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9A460C" w14:textId="13C89D04" w:rsidR="00852EFD" w:rsidRPr="006D1EC0" w:rsidRDefault="003E4001" w:rsidP="00F75556">
            <w:pPr>
              <w:pStyle w:val="TableRow"/>
              <w:ind w:left="0"/>
              <w:rPr>
                <w:rFonts w:cs="Arial"/>
              </w:rPr>
            </w:pPr>
            <w:r w:rsidRPr="006D1EC0">
              <w:rPr>
                <w:rFonts w:cs="Arial"/>
              </w:rPr>
              <w:t xml:space="preserve">Robust tracking and monitoring of PP academically and for EHW.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7E000B" w14:textId="05D32BB7" w:rsidR="00852EFD" w:rsidRPr="006D1EC0" w:rsidRDefault="003E4001" w:rsidP="003E4001">
            <w:pPr>
              <w:pStyle w:val="TableRowCentered"/>
              <w:jc w:val="left"/>
              <w:rPr>
                <w:rFonts w:cs="Arial"/>
                <w:szCs w:val="24"/>
              </w:rPr>
            </w:pPr>
            <w:r w:rsidRPr="006D1EC0">
              <w:rPr>
                <w:rFonts w:cs="Arial"/>
                <w:szCs w:val="24"/>
              </w:rPr>
              <w:t xml:space="preserve">Greater emphasis on vulnerable group tracking and monitoring throughout the school will ensure no child is left behind and all member of staff are aware of the PP children. Children should have priority in intervention groups to ensure maximum access to learning opportunities to reduce barriers. Priority in pupil progress meetings to discuss the individual. Trackers will be used termly to ensure these children provision and support is being regularly reviewed.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47CFD" w14:textId="3B3C2E91" w:rsidR="00852EFD" w:rsidRPr="006D1EC0" w:rsidRDefault="00852EFD" w:rsidP="00DC1AE5">
            <w:pPr>
              <w:pStyle w:val="TableRowCentered"/>
              <w:ind w:left="0"/>
              <w:jc w:val="left"/>
              <w:rPr>
                <w:rFonts w:cs="Arial"/>
                <w:szCs w:val="24"/>
              </w:rPr>
            </w:pPr>
          </w:p>
        </w:tc>
      </w:tr>
      <w:tr w:rsidR="00E66558" w:rsidRPr="006D1EC0"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2932B312" w:rsidR="00E66558" w:rsidRPr="006D1EC0" w:rsidRDefault="00F75556" w:rsidP="00F75556">
            <w:pPr>
              <w:pStyle w:val="TableRow"/>
              <w:ind w:left="0"/>
              <w:rPr>
                <w:rFonts w:cs="Arial"/>
              </w:rPr>
            </w:pPr>
            <w:r w:rsidRPr="006D1EC0">
              <w:rPr>
                <w:rFonts w:cs="Arial"/>
              </w:rPr>
              <w:t>Additional teaching assistant</w:t>
            </w:r>
            <w:r w:rsidR="00D60068" w:rsidRPr="006D1EC0">
              <w:rPr>
                <w:rFonts w:cs="Arial"/>
              </w:rPr>
              <w:t>s</w:t>
            </w:r>
            <w:r w:rsidRPr="006D1EC0">
              <w:rPr>
                <w:rFonts w:cs="Arial"/>
              </w:rPr>
              <w:t xml:space="preserve"> employed in KS1/2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1BAC2CF4" w:rsidR="00E66558" w:rsidRPr="006D1EC0" w:rsidRDefault="00E9394F" w:rsidP="00D60068">
            <w:pPr>
              <w:pStyle w:val="TableRowCentered"/>
              <w:jc w:val="left"/>
              <w:rPr>
                <w:rFonts w:cs="Arial"/>
                <w:szCs w:val="24"/>
              </w:rPr>
            </w:pPr>
            <w:r w:rsidRPr="006D1EC0">
              <w:rPr>
                <w:rFonts w:cs="Arial"/>
                <w:szCs w:val="24"/>
              </w:rPr>
              <w:t xml:space="preserve">We see our learning support team as integral to the quality first teaching provided by the school. They provide intervention which supports groups of children access the learning in class. </w:t>
            </w:r>
            <w:r w:rsidR="00D60068" w:rsidRPr="006D1EC0">
              <w:rPr>
                <w:rFonts w:cs="Arial"/>
                <w:szCs w:val="24"/>
              </w:rPr>
              <w:t xml:space="preserve">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3F1BCB05" w:rsidR="00E66558" w:rsidRPr="006D1EC0" w:rsidRDefault="00E66558" w:rsidP="00F50847">
            <w:pPr>
              <w:pStyle w:val="TableRowCentered"/>
              <w:ind w:left="0"/>
              <w:jc w:val="left"/>
              <w:rPr>
                <w:rFonts w:cs="Arial"/>
                <w:szCs w:val="24"/>
              </w:rPr>
            </w:pPr>
          </w:p>
        </w:tc>
      </w:tr>
      <w:tr w:rsidR="00E66558" w:rsidRPr="006D1EC0" w14:paraId="2A7D5521" w14:textId="77777777" w:rsidTr="00852EFD">
        <w:trPr>
          <w:trHeight w:val="2364"/>
        </w:trPr>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C4202A" w14:textId="77777777" w:rsidR="00E66558" w:rsidRPr="006D1EC0" w:rsidRDefault="00F75556">
            <w:pPr>
              <w:pStyle w:val="TableRow"/>
              <w:rPr>
                <w:rFonts w:cs="Arial"/>
              </w:rPr>
            </w:pPr>
            <w:r w:rsidRPr="006D1EC0">
              <w:rPr>
                <w:rFonts w:cs="Arial"/>
              </w:rPr>
              <w:t xml:space="preserve">Additional teaching assistant allocated to YR 5/6 </w:t>
            </w:r>
          </w:p>
          <w:p w14:paraId="0C0AB888" w14:textId="77777777" w:rsidR="00852EFD" w:rsidRPr="006D1EC0" w:rsidRDefault="00852EFD">
            <w:pPr>
              <w:pStyle w:val="TableRow"/>
              <w:rPr>
                <w:rFonts w:cs="Arial"/>
              </w:rPr>
            </w:pPr>
          </w:p>
          <w:p w14:paraId="2A7D551E" w14:textId="2B830C99" w:rsidR="00852EFD" w:rsidRPr="006D1EC0" w:rsidRDefault="0072106D">
            <w:pPr>
              <w:pStyle w:val="TableRow"/>
              <w:rPr>
                <w:rFonts w:cs="Arial"/>
              </w:rPr>
            </w:pPr>
            <w:r w:rsidRPr="006D1EC0">
              <w:rPr>
                <w:rFonts w:cs="Arial"/>
              </w:rPr>
              <w:t>Focus on improving the reading ability of pupil premium students in order to increase their attainment in all subjects.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12670C98" w:rsidR="00E66558" w:rsidRPr="006D1EC0" w:rsidRDefault="00852EFD" w:rsidP="0072106D">
            <w:pPr>
              <w:pStyle w:val="TableRowCentered"/>
              <w:jc w:val="left"/>
              <w:rPr>
                <w:rFonts w:cs="Arial"/>
                <w:szCs w:val="24"/>
              </w:rPr>
            </w:pPr>
            <w:r w:rsidRPr="006D1EC0">
              <w:rPr>
                <w:rFonts w:cs="Arial"/>
                <w:szCs w:val="24"/>
              </w:rPr>
              <w:t>There is a growing body of evidence which illustrates the importance of</w:t>
            </w:r>
            <w:r w:rsidR="0072106D" w:rsidRPr="006D1EC0">
              <w:rPr>
                <w:rFonts w:cs="Arial"/>
                <w:szCs w:val="24"/>
              </w:rPr>
              <w:t xml:space="preserve"> </w:t>
            </w:r>
            <w:r w:rsidRPr="006D1EC0">
              <w:rPr>
                <w:rFonts w:cs="Arial"/>
                <w:szCs w:val="24"/>
              </w:rPr>
              <w:t xml:space="preserve">reading for pleasure for both educational purposes as well as personal development. </w:t>
            </w:r>
            <w:r w:rsidR="0072106D" w:rsidRPr="006D1EC0">
              <w:rPr>
                <w:rFonts w:cs="Arial"/>
                <w:szCs w:val="24"/>
              </w:rPr>
              <w:t>In addition, research suggests becoming a fluent reader has benefits for many other subject areas</w:t>
            </w:r>
            <w:r w:rsidR="00782344" w:rsidRPr="006D1EC0">
              <w:rPr>
                <w:rFonts w:cs="Arial"/>
                <w:szCs w:val="24"/>
              </w:rPr>
              <w:t xml:space="preserve"> (EEF)</w:t>
            </w:r>
            <w:r w:rsidR="0072106D" w:rsidRPr="006D1EC0">
              <w:rPr>
                <w:rFonts w:cs="Arial"/>
                <w:szCs w:val="24"/>
              </w:rPr>
              <w:t>.</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6E3D0C96" w:rsidR="00F50847" w:rsidRPr="006D1EC0" w:rsidRDefault="00F50847" w:rsidP="00F50847">
            <w:pPr>
              <w:pStyle w:val="TableRowCentered"/>
              <w:ind w:left="0"/>
              <w:jc w:val="left"/>
              <w:rPr>
                <w:rFonts w:cs="Arial"/>
                <w:szCs w:val="24"/>
              </w:rPr>
            </w:pPr>
            <w:r>
              <w:rPr>
                <w:rFonts w:cs="Arial"/>
                <w:szCs w:val="24"/>
              </w:rPr>
              <w:t xml:space="preserve"> </w:t>
            </w:r>
          </w:p>
        </w:tc>
      </w:tr>
      <w:tr w:rsidR="00F75556" w:rsidRPr="006D1EC0" w14:paraId="03F7779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758E3" w14:textId="7E1F3487" w:rsidR="00F75556" w:rsidRPr="006D1EC0" w:rsidRDefault="00D60068" w:rsidP="00D60068">
            <w:pPr>
              <w:pStyle w:val="TableRow"/>
              <w:rPr>
                <w:rFonts w:cs="Arial"/>
              </w:rPr>
            </w:pPr>
            <w:r w:rsidRPr="006D1EC0">
              <w:rPr>
                <w:rFonts w:cs="Arial"/>
              </w:rPr>
              <w:t xml:space="preserve">Phonics: RWI phonics training to ensure consistency raise the </w:t>
            </w:r>
            <w:r w:rsidR="00DC1AE5">
              <w:rPr>
                <w:rFonts w:cs="Arial"/>
              </w:rPr>
              <w:t xml:space="preserve">attainment </w:t>
            </w:r>
            <w:r w:rsidRPr="006D1EC0">
              <w:rPr>
                <w:rFonts w:cs="Arial"/>
              </w:rPr>
              <w:t xml:space="preserve"> YR/KS1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A9D6AE" w14:textId="70671C4B" w:rsidR="00F75556" w:rsidRPr="006D1EC0" w:rsidRDefault="0072106D" w:rsidP="003E4001">
            <w:pPr>
              <w:pStyle w:val="TableRowCentered"/>
              <w:jc w:val="left"/>
              <w:rPr>
                <w:rFonts w:cs="Arial"/>
                <w:szCs w:val="24"/>
              </w:rPr>
            </w:pPr>
            <w:r w:rsidRPr="006D1EC0">
              <w:rPr>
                <w:rFonts w:cs="Arial"/>
                <w:szCs w:val="24"/>
              </w:rPr>
              <w:t>The Education Endowment Foundation</w:t>
            </w:r>
            <w:r w:rsidR="003E4001" w:rsidRPr="006D1EC0">
              <w:rPr>
                <w:rFonts w:cs="Arial"/>
                <w:szCs w:val="24"/>
              </w:rPr>
              <w:t xml:space="preserve"> explains </w:t>
            </w:r>
            <w:r w:rsidRPr="006D1EC0">
              <w:rPr>
                <w:rFonts w:cs="Arial"/>
                <w:szCs w:val="24"/>
              </w:rPr>
              <w:t xml:space="preserve">Phonics has a positive impact overall </w:t>
            </w:r>
            <w:r w:rsidR="003E4001" w:rsidRPr="006D1EC0">
              <w:rPr>
                <w:rFonts w:cs="Arial"/>
                <w:szCs w:val="24"/>
              </w:rPr>
              <w:t xml:space="preserve">(+5 months) with very extensive </w:t>
            </w:r>
            <w:r w:rsidRPr="006D1EC0">
              <w:rPr>
                <w:rFonts w:cs="Arial"/>
                <w:szCs w:val="24"/>
              </w:rPr>
              <w:t>evidence and is an important component in the development of early reading skills, particularly for children from disadvantaged backgrounds.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D9F5C" w14:textId="2E2242CA" w:rsidR="00F75556" w:rsidRPr="006D1EC0" w:rsidRDefault="00F75556">
            <w:pPr>
              <w:pStyle w:val="TableRowCentered"/>
              <w:jc w:val="left"/>
              <w:rPr>
                <w:rFonts w:cs="Arial"/>
                <w:szCs w:val="24"/>
              </w:rPr>
            </w:pPr>
          </w:p>
        </w:tc>
      </w:tr>
    </w:tbl>
    <w:p w14:paraId="2A7D5522" w14:textId="77777777" w:rsidR="00E66558" w:rsidRPr="006D1EC0" w:rsidRDefault="00E66558">
      <w:pPr>
        <w:keepNext/>
        <w:spacing w:after="60"/>
        <w:outlineLvl w:val="1"/>
        <w:rPr>
          <w:rFonts w:cs="Arial"/>
        </w:rPr>
      </w:pPr>
    </w:p>
    <w:p w14:paraId="2A7D5523" w14:textId="1DC08891" w:rsidR="00E66558" w:rsidRPr="006D1EC0" w:rsidRDefault="009D71E8">
      <w:pPr>
        <w:rPr>
          <w:rFonts w:cs="Arial"/>
          <w:b/>
          <w:bCs/>
          <w:color w:val="104F75"/>
        </w:rPr>
      </w:pPr>
      <w:r w:rsidRPr="006D1EC0">
        <w:rPr>
          <w:rFonts w:cs="Arial"/>
          <w:b/>
          <w:bCs/>
          <w:color w:val="104F75"/>
        </w:rPr>
        <w:t xml:space="preserve">Targeted academic support (for example, </w:t>
      </w:r>
      <w:r w:rsidR="00D33FE5" w:rsidRPr="006D1EC0">
        <w:rPr>
          <w:rFonts w:cs="Arial"/>
          <w:b/>
          <w:bCs/>
          <w:color w:val="104F75"/>
        </w:rPr>
        <w:t xml:space="preserve">tutoring, one-to-one support </w:t>
      </w:r>
      <w:r w:rsidRPr="006D1EC0">
        <w:rPr>
          <w:rFonts w:cs="Arial"/>
          <w:b/>
          <w:bCs/>
          <w:color w:val="104F75"/>
        </w:rPr>
        <w:t xml:space="preserve">structured interventions) </w:t>
      </w:r>
    </w:p>
    <w:p w14:paraId="2A7D5524" w14:textId="19A373A7" w:rsidR="00E66558" w:rsidRPr="006D1EC0" w:rsidRDefault="00145063">
      <w:pPr>
        <w:rPr>
          <w:rFonts w:cs="Arial"/>
        </w:rPr>
      </w:pPr>
      <w:r w:rsidRPr="006D1EC0">
        <w:rPr>
          <w:rFonts w:cs="Arial"/>
        </w:rPr>
        <w:t xml:space="preserve">Budgeted cost: </w:t>
      </w:r>
      <w:r w:rsidR="00F83F5B" w:rsidRPr="006D1EC0">
        <w:rPr>
          <w:rFonts w:cs="Arial"/>
        </w:rPr>
        <w:t>£</w:t>
      </w:r>
      <w:r w:rsidR="00F32DF8" w:rsidRPr="006D1EC0">
        <w:rPr>
          <w:rFonts w:cs="Arial"/>
        </w:rPr>
        <w:t xml:space="preserve">28,338.73 (includes additional £12,909.37-recovery catch up) </w:t>
      </w:r>
    </w:p>
    <w:tbl>
      <w:tblPr>
        <w:tblW w:w="5000" w:type="pct"/>
        <w:tblCellMar>
          <w:left w:w="10" w:type="dxa"/>
          <w:right w:w="10" w:type="dxa"/>
        </w:tblCellMar>
        <w:tblLook w:val="04A0" w:firstRow="1" w:lastRow="0" w:firstColumn="1" w:lastColumn="0" w:noHBand="0" w:noVBand="1"/>
      </w:tblPr>
      <w:tblGrid>
        <w:gridCol w:w="4360"/>
        <w:gridCol w:w="6901"/>
        <w:gridCol w:w="4127"/>
      </w:tblGrid>
      <w:tr w:rsidR="00E66558" w:rsidRPr="006D1EC0"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6D1EC0" w:rsidRDefault="009D71E8">
            <w:pPr>
              <w:pStyle w:val="TableHeader"/>
              <w:jc w:val="left"/>
              <w:rPr>
                <w:rFonts w:cs="Arial"/>
              </w:rPr>
            </w:pPr>
            <w:r w:rsidRPr="006D1EC0">
              <w:rPr>
                <w:rFonts w:cs="Arial"/>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6D1EC0" w:rsidRDefault="009D71E8">
            <w:pPr>
              <w:pStyle w:val="TableHeader"/>
              <w:jc w:val="left"/>
              <w:rPr>
                <w:rFonts w:cs="Arial"/>
              </w:rPr>
            </w:pPr>
            <w:r w:rsidRPr="006D1EC0">
              <w:rPr>
                <w:rFonts w:cs="Arial"/>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1B1ED174" w:rsidR="00E66558" w:rsidRPr="006D1EC0" w:rsidRDefault="00F50847" w:rsidP="00F50847">
            <w:pPr>
              <w:pStyle w:val="TableHeader"/>
              <w:ind w:left="0"/>
              <w:jc w:val="left"/>
              <w:rPr>
                <w:rFonts w:cs="Arial"/>
              </w:rPr>
            </w:pPr>
            <w:r>
              <w:rPr>
                <w:rFonts w:cs="Arial"/>
              </w:rPr>
              <w:t>Review notes</w:t>
            </w:r>
          </w:p>
        </w:tc>
      </w:tr>
      <w:tr w:rsidR="00E66558" w:rsidRPr="006D1EC0"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5588A16A" w:rsidR="00E66558" w:rsidRPr="006D1EC0" w:rsidRDefault="00DC46B4">
            <w:pPr>
              <w:pStyle w:val="TableRow"/>
              <w:rPr>
                <w:rFonts w:cs="Arial"/>
              </w:rPr>
            </w:pPr>
            <w:r w:rsidRPr="006D1EC0">
              <w:rPr>
                <w:rFonts w:cs="Arial"/>
              </w:rPr>
              <w:t>Quality, targeted tutoring to diminish differences between PP and non PP.</w:t>
            </w:r>
            <w:r w:rsidR="00334AD3" w:rsidRPr="006D1EC0">
              <w:rPr>
                <w:rFonts w:cs="Arial"/>
              </w:rPr>
              <w:t xml:space="preserv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72C8A290" w:rsidR="00E66558" w:rsidRPr="006D1EC0" w:rsidRDefault="00B43F52" w:rsidP="00DC46B4">
            <w:pPr>
              <w:pStyle w:val="TableRowCentered"/>
              <w:jc w:val="left"/>
              <w:rPr>
                <w:rFonts w:cs="Arial"/>
                <w:szCs w:val="24"/>
              </w:rPr>
            </w:pPr>
            <w:r w:rsidRPr="006D1EC0">
              <w:rPr>
                <w:rFonts w:cs="Arial"/>
                <w:szCs w:val="24"/>
              </w:rPr>
              <w:t xml:space="preserve">Research </w:t>
            </w:r>
            <w:r w:rsidR="00782344" w:rsidRPr="006D1EC0">
              <w:rPr>
                <w:rFonts w:cs="Arial"/>
                <w:szCs w:val="24"/>
              </w:rPr>
              <w:t xml:space="preserve">from the Education Endowment Foundation </w:t>
            </w:r>
            <w:r w:rsidRPr="006D1EC0">
              <w:rPr>
                <w:rFonts w:cs="Arial"/>
                <w:szCs w:val="24"/>
              </w:rPr>
              <w:t xml:space="preserve">suggests that small group tuition is effective as there is greater feedback from the teacher, more sustained engagement and the learning is more closing matched to the learners needs.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5B20809F" w:rsidR="00E66558" w:rsidRPr="006D1EC0" w:rsidRDefault="00E66558">
            <w:pPr>
              <w:pStyle w:val="TableRowCentered"/>
              <w:jc w:val="left"/>
              <w:rPr>
                <w:rFonts w:cs="Arial"/>
                <w:szCs w:val="24"/>
              </w:rPr>
            </w:pPr>
          </w:p>
        </w:tc>
      </w:tr>
      <w:tr w:rsidR="00DC46B4" w:rsidRPr="006D1EC0" w14:paraId="4856021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F65EE1" w14:textId="217ACC60" w:rsidR="00DC46B4" w:rsidRPr="006D1EC0" w:rsidRDefault="00DC46B4">
            <w:pPr>
              <w:pStyle w:val="TableRow"/>
              <w:rPr>
                <w:rFonts w:cs="Arial"/>
              </w:rPr>
            </w:pPr>
            <w:r w:rsidRPr="006D1EC0">
              <w:rPr>
                <w:rFonts w:cs="Arial"/>
              </w:rPr>
              <w:t xml:space="preserve">Additional </w:t>
            </w:r>
            <w:r w:rsidR="001473A5" w:rsidRPr="006D1EC0">
              <w:rPr>
                <w:rFonts w:cs="Arial"/>
              </w:rPr>
              <w:t xml:space="preserve">teaching assistant employed to target early reading in KS1.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2ADFC" w14:textId="5A715E02" w:rsidR="00DC46B4" w:rsidRPr="006D1EC0" w:rsidRDefault="009830B5" w:rsidP="009830B5">
            <w:pPr>
              <w:pStyle w:val="TableRowCentered"/>
              <w:jc w:val="left"/>
              <w:rPr>
                <w:rFonts w:cs="Arial"/>
                <w:szCs w:val="24"/>
              </w:rPr>
            </w:pPr>
            <w:r w:rsidRPr="006D1EC0">
              <w:rPr>
                <w:rFonts w:cs="Arial"/>
                <w:szCs w:val="24"/>
              </w:rPr>
              <w:t>Both decoding and comprehension skills are necessary for confident and competent reading. It is important to remember that progress in literacy requires motivation and engagement, which will help children to develop persistence and enjoyment in their reading.</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F98AFD" w14:textId="6FFBD78D" w:rsidR="00DC46B4" w:rsidRPr="006D1EC0" w:rsidRDefault="00DC46B4" w:rsidP="00F50847">
            <w:pPr>
              <w:pStyle w:val="TableRowCentered"/>
              <w:ind w:left="0"/>
              <w:jc w:val="left"/>
              <w:rPr>
                <w:rFonts w:cs="Arial"/>
                <w:szCs w:val="24"/>
              </w:rPr>
            </w:pPr>
          </w:p>
        </w:tc>
      </w:tr>
      <w:tr w:rsidR="00E66558" w:rsidRPr="006D1EC0"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052F0E59" w:rsidR="00E66558" w:rsidRPr="006D1EC0" w:rsidRDefault="00DC46B4">
            <w:pPr>
              <w:pStyle w:val="TableRow"/>
              <w:rPr>
                <w:rFonts w:cs="Arial"/>
              </w:rPr>
            </w:pPr>
            <w:r w:rsidRPr="006D1EC0">
              <w:rPr>
                <w:rFonts w:cs="Arial"/>
              </w:rPr>
              <w:t xml:space="preserve">Revision support </w:t>
            </w:r>
            <w:r w:rsidR="009830B5" w:rsidRPr="006D1EC0">
              <w:rPr>
                <w:rFonts w:cs="Arial"/>
              </w:rPr>
              <w:t xml:space="preserve">and </w:t>
            </w:r>
            <w:r w:rsidRPr="006D1EC0">
              <w:rPr>
                <w:rFonts w:cs="Arial"/>
              </w:rPr>
              <w:t xml:space="preserve">materials for Y6 children.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3E0880DB" w:rsidR="00E66558" w:rsidRPr="006D1EC0" w:rsidRDefault="00B43F52" w:rsidP="009830B5">
            <w:pPr>
              <w:pStyle w:val="TableRowCentered"/>
              <w:jc w:val="left"/>
              <w:rPr>
                <w:rFonts w:cs="Arial"/>
                <w:szCs w:val="24"/>
              </w:rPr>
            </w:pPr>
            <w:r w:rsidRPr="006D1EC0">
              <w:rPr>
                <w:rFonts w:cs="Arial"/>
                <w:szCs w:val="24"/>
              </w:rPr>
              <w:t xml:space="preserve">National data shows that PP children perform below </w:t>
            </w:r>
            <w:r w:rsidR="009830B5" w:rsidRPr="006D1EC0">
              <w:rPr>
                <w:rFonts w:cs="Arial"/>
                <w:szCs w:val="24"/>
              </w:rPr>
              <w:t xml:space="preserve">their counterparts in end of key stage assessments. The school is providing revision materials and tutoring for these pupils.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4F11FF63" w:rsidR="00E66558" w:rsidRPr="006D1EC0" w:rsidRDefault="00E66558" w:rsidP="00F50847">
            <w:pPr>
              <w:pStyle w:val="TableRowCentered"/>
              <w:ind w:left="0"/>
              <w:jc w:val="left"/>
              <w:rPr>
                <w:rFonts w:cs="Arial"/>
                <w:szCs w:val="24"/>
              </w:rPr>
            </w:pPr>
          </w:p>
        </w:tc>
      </w:tr>
      <w:tr w:rsidR="001473A5" w:rsidRPr="006D1EC0" w14:paraId="5FAB50F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17C2C" w14:textId="77777777" w:rsidR="001473A5" w:rsidRPr="006D1EC0" w:rsidRDefault="00B43F52" w:rsidP="00B43F52">
            <w:pPr>
              <w:pStyle w:val="TableRow"/>
              <w:ind w:left="0"/>
              <w:rPr>
                <w:rFonts w:cs="Arial"/>
              </w:rPr>
            </w:pPr>
            <w:r w:rsidRPr="006D1EC0">
              <w:rPr>
                <w:rFonts w:cs="Arial"/>
              </w:rPr>
              <w:t>Early reading workshops for parents/carers</w:t>
            </w:r>
          </w:p>
          <w:p w14:paraId="3643CB5A" w14:textId="77777777" w:rsidR="00B43F52" w:rsidRPr="006D1EC0" w:rsidRDefault="00B43F52" w:rsidP="00B43F52">
            <w:pPr>
              <w:pStyle w:val="TableRow"/>
              <w:ind w:left="0"/>
              <w:rPr>
                <w:rFonts w:cs="Arial"/>
              </w:rPr>
            </w:pPr>
          </w:p>
          <w:p w14:paraId="5C1B0279" w14:textId="66E6741E" w:rsidR="00B43F52" w:rsidRPr="006D1EC0" w:rsidRDefault="00B43F52" w:rsidP="00B43F52">
            <w:pPr>
              <w:pStyle w:val="TableRow"/>
              <w:ind w:left="0"/>
              <w:rPr>
                <w:rFonts w:cs="Arial"/>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3AD4AB" w14:textId="6CD9ACD9" w:rsidR="001473A5" w:rsidRPr="006D1EC0" w:rsidRDefault="00B43F52" w:rsidP="00B43F52">
            <w:pPr>
              <w:pStyle w:val="TableRowCentered"/>
              <w:ind w:left="0"/>
              <w:jc w:val="left"/>
              <w:rPr>
                <w:rFonts w:cs="Arial"/>
                <w:szCs w:val="24"/>
              </w:rPr>
            </w:pPr>
            <w:r w:rsidRPr="006D1EC0">
              <w:rPr>
                <w:rFonts w:cs="Arial"/>
                <w:szCs w:val="24"/>
              </w:rPr>
              <w:t>The Educatio</w:t>
            </w:r>
            <w:r w:rsidR="00782344" w:rsidRPr="006D1EC0">
              <w:rPr>
                <w:rFonts w:cs="Arial"/>
                <w:szCs w:val="24"/>
              </w:rPr>
              <w:t>n Endowment Foundation</w:t>
            </w:r>
            <w:r w:rsidRPr="006D1EC0">
              <w:rPr>
                <w:rFonts w:cs="Arial"/>
                <w:szCs w:val="24"/>
              </w:rPr>
              <w:t xml:space="preserve"> (EEF) suggests parental engagement is fundamental to improving children’s communication, language, and literacy. Promising strategies include encouraging parents to read to children before they can read, then to begin reading with children as soon as they can; and running workshops showing parents how to read and talk about books with their children effectively.</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D6F80" w14:textId="084D2A63" w:rsidR="001473A5" w:rsidRPr="006D1EC0" w:rsidRDefault="001473A5">
            <w:pPr>
              <w:pStyle w:val="TableRowCentered"/>
              <w:jc w:val="left"/>
              <w:rPr>
                <w:rFonts w:cs="Arial"/>
                <w:szCs w:val="24"/>
              </w:rPr>
            </w:pPr>
          </w:p>
        </w:tc>
      </w:tr>
    </w:tbl>
    <w:p w14:paraId="2A7D5531" w14:textId="77777777" w:rsidR="00E66558" w:rsidRPr="006D1EC0" w:rsidRDefault="00E66558">
      <w:pPr>
        <w:spacing w:after="0"/>
        <w:rPr>
          <w:rFonts w:cs="Arial"/>
          <w:b/>
          <w:color w:val="104F75"/>
        </w:rPr>
      </w:pPr>
    </w:p>
    <w:p w14:paraId="2A7D5532" w14:textId="59A68BC3" w:rsidR="00E66558" w:rsidRPr="006D1EC0" w:rsidRDefault="009D71E8">
      <w:pPr>
        <w:rPr>
          <w:rFonts w:cs="Arial"/>
          <w:b/>
          <w:color w:val="104F75"/>
        </w:rPr>
      </w:pPr>
      <w:r w:rsidRPr="006D1EC0">
        <w:rPr>
          <w:rFonts w:cs="Arial"/>
          <w:b/>
          <w:color w:val="104F75"/>
        </w:rPr>
        <w:t>Wider strategies (for example, related to attendance, behaviour, wellbeing)</w:t>
      </w:r>
    </w:p>
    <w:p w14:paraId="2A7D5533" w14:textId="0314DFDA" w:rsidR="00E66558" w:rsidRPr="006D1EC0" w:rsidRDefault="00F83F5B">
      <w:pPr>
        <w:spacing w:before="240" w:after="120"/>
        <w:rPr>
          <w:rFonts w:cs="Arial"/>
        </w:rPr>
      </w:pPr>
      <w:r w:rsidRPr="006D1EC0">
        <w:rPr>
          <w:rFonts w:cs="Arial"/>
        </w:rPr>
        <w:t>Budgeted cost: £</w:t>
      </w:r>
      <w:r w:rsidR="00F32DF8" w:rsidRPr="006D1EC0">
        <w:rPr>
          <w:rFonts w:cs="Arial"/>
        </w:rPr>
        <w:t>50,465.55</w:t>
      </w:r>
    </w:p>
    <w:tbl>
      <w:tblPr>
        <w:tblW w:w="5000" w:type="pct"/>
        <w:tblCellMar>
          <w:left w:w="10" w:type="dxa"/>
          <w:right w:w="10" w:type="dxa"/>
        </w:tblCellMar>
        <w:tblLook w:val="04A0" w:firstRow="1" w:lastRow="0" w:firstColumn="1" w:lastColumn="0" w:noHBand="0" w:noVBand="1"/>
      </w:tblPr>
      <w:tblGrid>
        <w:gridCol w:w="4360"/>
        <w:gridCol w:w="6901"/>
        <w:gridCol w:w="4127"/>
      </w:tblGrid>
      <w:tr w:rsidR="00E66558" w:rsidRPr="006D1EC0"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6D1EC0" w:rsidRDefault="009D71E8">
            <w:pPr>
              <w:pStyle w:val="TableHeader"/>
              <w:jc w:val="left"/>
              <w:rPr>
                <w:rFonts w:cs="Arial"/>
              </w:rPr>
            </w:pPr>
            <w:r w:rsidRPr="006D1EC0">
              <w:rPr>
                <w:rFonts w:cs="Arial"/>
              </w:rP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6D1EC0" w:rsidRDefault="009D71E8">
            <w:pPr>
              <w:pStyle w:val="TableHeader"/>
              <w:jc w:val="left"/>
              <w:rPr>
                <w:rFonts w:cs="Arial"/>
              </w:rPr>
            </w:pPr>
            <w:r w:rsidRPr="006D1EC0">
              <w:rPr>
                <w:rFonts w:cs="Arial"/>
              </w:rP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2684663B" w:rsidR="00E66558" w:rsidRPr="006D1EC0" w:rsidRDefault="00F50847">
            <w:pPr>
              <w:pStyle w:val="TableHeader"/>
              <w:jc w:val="left"/>
              <w:rPr>
                <w:rFonts w:cs="Arial"/>
              </w:rPr>
            </w:pPr>
            <w:r>
              <w:rPr>
                <w:rFonts w:cs="Arial"/>
              </w:rPr>
              <w:t>Review notes</w:t>
            </w:r>
          </w:p>
        </w:tc>
      </w:tr>
      <w:tr w:rsidR="00E66558" w:rsidRPr="006D1EC0"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20025D63" w:rsidR="00E66558" w:rsidRPr="006D1EC0" w:rsidRDefault="00417FA0" w:rsidP="00A83656">
            <w:pPr>
              <w:pStyle w:val="TableRow"/>
              <w:ind w:left="0"/>
              <w:rPr>
                <w:rFonts w:cs="Arial"/>
              </w:rPr>
            </w:pPr>
            <w:r>
              <w:rPr>
                <w:rFonts w:cs="Arial"/>
              </w:rPr>
              <w:t xml:space="preserve">Salaries of Thrive </w:t>
            </w:r>
            <w:r w:rsidR="00A83656" w:rsidRPr="006D1EC0">
              <w:rPr>
                <w:rFonts w:cs="Arial"/>
              </w:rPr>
              <w:t xml:space="preserve">Team including DSL/ Pastoral Leader, specialist behaviour TA and </w:t>
            </w:r>
            <w:r>
              <w:rPr>
                <w:rFonts w:cs="Arial"/>
              </w:rPr>
              <w:t>key supporting staff for Thrive</w:t>
            </w:r>
            <w:r w:rsidR="00A83656" w:rsidRPr="006D1EC0">
              <w:rPr>
                <w:rFonts w:cs="Arial"/>
              </w:rPr>
              <w:t xml:space="preserve"> Room at </w:t>
            </w:r>
            <w:r>
              <w:rPr>
                <w:rFonts w:cs="Arial"/>
              </w:rPr>
              <w:t xml:space="preserve">early morning, </w:t>
            </w:r>
            <w:r w:rsidR="00A83656" w:rsidRPr="006D1EC0">
              <w:rPr>
                <w:rFonts w:cs="Arial"/>
              </w:rPr>
              <w:t xml:space="preserve">break and lunchtimes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FF3CE" w14:textId="14F43A84" w:rsidR="00F75556" w:rsidRPr="006D1EC0" w:rsidRDefault="00F75556" w:rsidP="00F75556">
            <w:pPr>
              <w:pStyle w:val="TableRowCentered"/>
              <w:jc w:val="left"/>
              <w:rPr>
                <w:rFonts w:cs="Arial"/>
                <w:szCs w:val="24"/>
              </w:rPr>
            </w:pPr>
            <w:r w:rsidRPr="006D1EC0">
              <w:rPr>
                <w:rFonts w:cs="Arial"/>
                <w:szCs w:val="24"/>
              </w:rPr>
              <w:t>Enhanced emotional support means incidences of extreme behaviour is lessened</w:t>
            </w:r>
          </w:p>
          <w:p w14:paraId="712902AB" w14:textId="5FD50BEA" w:rsidR="00F75556" w:rsidRPr="006D1EC0" w:rsidRDefault="00F75556" w:rsidP="00F75556">
            <w:pPr>
              <w:pStyle w:val="TableRowCentered"/>
              <w:jc w:val="left"/>
              <w:rPr>
                <w:rFonts w:cs="Arial"/>
                <w:szCs w:val="24"/>
              </w:rPr>
            </w:pPr>
            <w:r w:rsidRPr="006D1EC0">
              <w:rPr>
                <w:rFonts w:cs="Arial"/>
                <w:szCs w:val="24"/>
              </w:rPr>
              <w:t>LAC children feel settled and supported in school</w:t>
            </w:r>
          </w:p>
          <w:p w14:paraId="2A7D5539" w14:textId="7464B9EB" w:rsidR="00E66558" w:rsidRPr="006D1EC0" w:rsidRDefault="00F75556" w:rsidP="00F75556">
            <w:pPr>
              <w:pStyle w:val="TableRowCentered"/>
              <w:jc w:val="left"/>
              <w:rPr>
                <w:rFonts w:cs="Arial"/>
                <w:szCs w:val="24"/>
              </w:rPr>
            </w:pPr>
            <w:r w:rsidRPr="006D1EC0">
              <w:rPr>
                <w:rFonts w:cs="Arial"/>
                <w:szCs w:val="24"/>
              </w:rPr>
              <w:t>Greater focus in lessons due to emotional regulation suppor</w:t>
            </w:r>
            <w:r w:rsidR="003E4001" w:rsidRPr="006D1EC0">
              <w:rPr>
                <w:rFonts w:cs="Arial"/>
                <w:szCs w:val="24"/>
              </w:rPr>
              <w:t xml:space="preserve">t.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3EDB8F76" w:rsidR="00E66558" w:rsidRPr="006D1EC0" w:rsidRDefault="00E66558">
            <w:pPr>
              <w:pStyle w:val="TableRowCentered"/>
              <w:jc w:val="left"/>
              <w:rPr>
                <w:rFonts w:cs="Arial"/>
                <w:szCs w:val="24"/>
              </w:rPr>
            </w:pPr>
          </w:p>
        </w:tc>
      </w:tr>
      <w:tr w:rsidR="00E66558" w:rsidRPr="006D1EC0"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20D89F5D" w:rsidR="00E66558" w:rsidRPr="00417FA0" w:rsidRDefault="00417FA0" w:rsidP="00417FA0">
            <w:pPr>
              <w:pStyle w:val="TableRow"/>
              <w:rPr>
                <w:rFonts w:cs="Arial"/>
              </w:rPr>
            </w:pPr>
            <w:r>
              <w:rPr>
                <w:rFonts w:cs="Arial"/>
              </w:rPr>
              <w:t xml:space="preserve">Supporting all children to be able to engage in school activities and extra curricular opportunities.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7560B052" w:rsidR="00E66558" w:rsidRPr="006D1EC0" w:rsidRDefault="00417FA0">
            <w:pPr>
              <w:pStyle w:val="TableRowCentered"/>
              <w:jc w:val="left"/>
              <w:rPr>
                <w:rFonts w:cs="Arial"/>
                <w:szCs w:val="24"/>
              </w:rPr>
            </w:pPr>
            <w:r>
              <w:rPr>
                <w:rFonts w:cs="Arial"/>
                <w:szCs w:val="24"/>
              </w:rPr>
              <w:t>Supporting</w:t>
            </w:r>
            <w:r w:rsidR="001473A5" w:rsidRPr="006D1EC0">
              <w:rPr>
                <w:rFonts w:cs="Arial"/>
                <w:szCs w:val="24"/>
              </w:rPr>
              <w:t xml:space="preserve"> children </w:t>
            </w:r>
            <w:r>
              <w:rPr>
                <w:rFonts w:cs="Arial"/>
                <w:szCs w:val="24"/>
              </w:rPr>
              <w:t xml:space="preserve">with assistance so that they can </w:t>
            </w:r>
            <w:r w:rsidR="001473A5" w:rsidRPr="006D1EC0">
              <w:rPr>
                <w:rFonts w:cs="Arial"/>
                <w:szCs w:val="24"/>
              </w:rPr>
              <w:t xml:space="preserve">have equal access to school trips/swimming and additional activities. Taking part in additional activities has been shown to improve mental health, concentration and reduce stress. </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5F2F0375" w:rsidR="00E66558" w:rsidRPr="006D1EC0" w:rsidRDefault="00E66558" w:rsidP="00417FA0">
            <w:pPr>
              <w:pStyle w:val="TableRowCentered"/>
              <w:jc w:val="left"/>
              <w:rPr>
                <w:rFonts w:cs="Arial"/>
                <w:szCs w:val="24"/>
              </w:rPr>
            </w:pPr>
          </w:p>
        </w:tc>
      </w:tr>
    </w:tbl>
    <w:p w14:paraId="2A7D5540" w14:textId="77777777" w:rsidR="00E66558" w:rsidRPr="006D1EC0" w:rsidRDefault="00E66558">
      <w:pPr>
        <w:spacing w:before="240" w:after="0"/>
        <w:rPr>
          <w:rFonts w:cs="Arial"/>
          <w:b/>
          <w:bCs/>
          <w:color w:val="104F75"/>
        </w:rPr>
      </w:pPr>
    </w:p>
    <w:p w14:paraId="2A7D5542" w14:textId="77777777" w:rsidR="00E66558" w:rsidRPr="006D1EC0" w:rsidRDefault="009D71E8">
      <w:pPr>
        <w:pStyle w:val="Heading1"/>
        <w:rPr>
          <w:rFonts w:cs="Arial"/>
          <w:sz w:val="24"/>
        </w:rPr>
      </w:pPr>
      <w:r w:rsidRPr="006D1EC0">
        <w:rPr>
          <w:rFonts w:cs="Arial"/>
          <w:sz w:val="24"/>
        </w:rPr>
        <w:t>Part B: Review of outcomes in the previous academic year</w:t>
      </w:r>
    </w:p>
    <w:p w14:paraId="2A7D5543" w14:textId="77777777" w:rsidR="00E66558" w:rsidRPr="006D1EC0" w:rsidRDefault="009D71E8">
      <w:pPr>
        <w:pStyle w:val="Heading2"/>
        <w:rPr>
          <w:rFonts w:cs="Arial"/>
          <w:sz w:val="24"/>
          <w:szCs w:val="24"/>
        </w:rPr>
      </w:pPr>
      <w:r w:rsidRPr="006D1EC0">
        <w:rPr>
          <w:rFonts w:cs="Arial"/>
          <w:sz w:val="24"/>
          <w:szCs w:val="24"/>
        </w:rPr>
        <w:t>Pupil premium strategy outcomes</w:t>
      </w:r>
    </w:p>
    <w:p w14:paraId="2A7D5544" w14:textId="77777777" w:rsidR="00E66558" w:rsidRPr="006D1EC0" w:rsidRDefault="009D71E8">
      <w:pPr>
        <w:rPr>
          <w:rFonts w:cs="Arial"/>
        </w:rPr>
      </w:pPr>
      <w:r w:rsidRPr="006D1EC0">
        <w:rPr>
          <w:rFonts w:cs="Arial"/>
        </w:rPr>
        <w:t xml:space="preserve">This details the impact that our pupil premium activity had on pupils in the 2020 to 2021 academic year. </w:t>
      </w:r>
    </w:p>
    <w:tbl>
      <w:tblPr>
        <w:tblW w:w="15588" w:type="dxa"/>
        <w:tblCellMar>
          <w:left w:w="10" w:type="dxa"/>
          <w:right w:w="10" w:type="dxa"/>
        </w:tblCellMar>
        <w:tblLook w:val="04A0" w:firstRow="1" w:lastRow="0" w:firstColumn="1" w:lastColumn="0" w:noHBand="0" w:noVBand="1"/>
      </w:tblPr>
      <w:tblGrid>
        <w:gridCol w:w="15588"/>
      </w:tblGrid>
      <w:tr w:rsidR="00E66558" w:rsidRPr="006D1EC0" w14:paraId="2A7D5547" w14:textId="77777777" w:rsidTr="00417FA0">
        <w:trPr>
          <w:trHeight w:val="1102"/>
        </w:trPr>
        <w:tc>
          <w:tcPr>
            <w:tcW w:w="15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54942" w14:textId="77777777" w:rsidR="00DC1AE5" w:rsidRDefault="001F68BB" w:rsidP="00453A8D">
            <w:pPr>
              <w:rPr>
                <w:rFonts w:cs="Arial"/>
              </w:rPr>
            </w:pPr>
            <w:r w:rsidRPr="006D1EC0">
              <w:rPr>
                <w:rFonts w:cs="Arial"/>
              </w:rPr>
              <w:t>Due to COVID-19, performance measures hav</w:t>
            </w:r>
            <w:r w:rsidR="001934B6">
              <w:rPr>
                <w:rFonts w:cs="Arial"/>
              </w:rPr>
              <w:t xml:space="preserve">e not been published nationally for 2021 to 2022. </w:t>
            </w:r>
          </w:p>
          <w:p w14:paraId="1A045A12" w14:textId="77777777" w:rsidR="002139DD" w:rsidRPr="002139DD" w:rsidRDefault="00A83364" w:rsidP="002139DD">
            <w:pPr>
              <w:pStyle w:val="ListParagraph"/>
              <w:numPr>
                <w:ilvl w:val="0"/>
                <w:numId w:val="15"/>
              </w:numPr>
              <w:rPr>
                <w:rFonts w:cs="Arial"/>
              </w:rPr>
            </w:pPr>
            <w:r w:rsidRPr="002139DD">
              <w:rPr>
                <w:rFonts w:cs="Arial"/>
                <w:color w:val="00B050"/>
              </w:rPr>
              <w:t>The</w:t>
            </w:r>
            <w:r w:rsidRPr="002139DD">
              <w:rPr>
                <w:rFonts w:cs="Arial"/>
              </w:rPr>
              <w:t xml:space="preserve"> </w:t>
            </w:r>
            <w:r w:rsidRPr="002139DD">
              <w:rPr>
                <w:rFonts w:cs="Arial"/>
                <w:color w:val="00B050"/>
              </w:rPr>
              <w:t xml:space="preserve">school continued to gather and analyse data throughout the Covid 19 pandemic. </w:t>
            </w:r>
          </w:p>
          <w:p w14:paraId="171F91EF" w14:textId="77777777" w:rsidR="002139DD" w:rsidRPr="002139DD" w:rsidRDefault="00A83364" w:rsidP="002139DD">
            <w:pPr>
              <w:pStyle w:val="ListParagraph"/>
              <w:numPr>
                <w:ilvl w:val="0"/>
                <w:numId w:val="15"/>
              </w:numPr>
              <w:rPr>
                <w:rFonts w:cs="Arial"/>
              </w:rPr>
            </w:pPr>
            <w:r w:rsidRPr="002139DD">
              <w:rPr>
                <w:rFonts w:cs="Arial"/>
                <w:color w:val="00B050"/>
              </w:rPr>
              <w:t xml:space="preserve">Children who receive the pupil premium fund were a focus for all data analysis work at the school. </w:t>
            </w:r>
          </w:p>
          <w:p w14:paraId="56287336" w14:textId="77777777" w:rsidR="002139DD" w:rsidRPr="002139DD" w:rsidRDefault="00A83364" w:rsidP="002139DD">
            <w:pPr>
              <w:pStyle w:val="ListParagraph"/>
              <w:numPr>
                <w:ilvl w:val="0"/>
                <w:numId w:val="15"/>
              </w:numPr>
              <w:rPr>
                <w:rFonts w:cs="Arial"/>
              </w:rPr>
            </w:pPr>
            <w:r w:rsidRPr="002139DD">
              <w:rPr>
                <w:rFonts w:cs="Arial"/>
                <w:color w:val="00B050"/>
              </w:rPr>
              <w:t xml:space="preserve">Our intervention work was biased toward this group and we monitored progress over time. </w:t>
            </w:r>
          </w:p>
          <w:p w14:paraId="5C3A480D" w14:textId="77777777" w:rsidR="002139DD" w:rsidRPr="002139DD" w:rsidRDefault="00A83364" w:rsidP="002139DD">
            <w:pPr>
              <w:pStyle w:val="ListParagraph"/>
              <w:numPr>
                <w:ilvl w:val="0"/>
                <w:numId w:val="15"/>
              </w:numPr>
              <w:rPr>
                <w:rFonts w:cs="Arial"/>
              </w:rPr>
            </w:pPr>
            <w:r w:rsidRPr="002139DD">
              <w:rPr>
                <w:rFonts w:cs="Arial"/>
                <w:color w:val="00B050"/>
              </w:rPr>
              <w:t xml:space="preserve">We noted progress in 2021 to 2022 for groups of </w:t>
            </w:r>
            <w:r w:rsidR="002139DD">
              <w:rPr>
                <w:rFonts w:cs="Arial"/>
                <w:color w:val="00B050"/>
              </w:rPr>
              <w:t xml:space="preserve">PP fund </w:t>
            </w:r>
            <w:r w:rsidRPr="002139DD">
              <w:rPr>
                <w:rFonts w:cs="Arial"/>
                <w:color w:val="00B050"/>
              </w:rPr>
              <w:t>children across the school but continue to</w:t>
            </w:r>
            <w:r w:rsidR="002139DD">
              <w:rPr>
                <w:rFonts w:cs="Arial"/>
                <w:color w:val="00B050"/>
              </w:rPr>
              <w:t xml:space="preserve"> need to close the gap further.</w:t>
            </w:r>
          </w:p>
          <w:p w14:paraId="45700FCF" w14:textId="77777777" w:rsidR="002139DD" w:rsidRPr="002139DD" w:rsidRDefault="00A83364" w:rsidP="002139DD">
            <w:pPr>
              <w:pStyle w:val="ListParagraph"/>
              <w:numPr>
                <w:ilvl w:val="0"/>
                <w:numId w:val="15"/>
              </w:numPr>
              <w:rPr>
                <w:rFonts w:cs="Arial"/>
              </w:rPr>
            </w:pPr>
            <w:r w:rsidRPr="002139DD">
              <w:rPr>
                <w:rFonts w:cs="Arial"/>
                <w:color w:val="00B050"/>
              </w:rPr>
              <w:t xml:space="preserve">Barriers to </w:t>
            </w:r>
            <w:r w:rsidR="002139DD">
              <w:rPr>
                <w:rFonts w:cs="Arial"/>
                <w:color w:val="00B050"/>
              </w:rPr>
              <w:t xml:space="preserve">learning </w:t>
            </w:r>
            <w:r w:rsidRPr="002139DD">
              <w:rPr>
                <w:rFonts w:cs="Arial"/>
                <w:color w:val="00B050"/>
              </w:rPr>
              <w:t>progress included poor attendance for some pupils</w:t>
            </w:r>
            <w:r w:rsidR="00272DE7" w:rsidRPr="002139DD">
              <w:rPr>
                <w:rFonts w:cs="Arial"/>
                <w:color w:val="00B050"/>
              </w:rPr>
              <w:t xml:space="preserve">. </w:t>
            </w:r>
          </w:p>
          <w:p w14:paraId="29BC93D2" w14:textId="77777777" w:rsidR="002139DD" w:rsidRDefault="002139DD" w:rsidP="002139DD">
            <w:pPr>
              <w:pStyle w:val="ListParagraph"/>
              <w:numPr>
                <w:ilvl w:val="0"/>
                <w:numId w:val="0"/>
              </w:numPr>
              <w:ind w:left="720"/>
              <w:rPr>
                <w:rFonts w:cs="Arial"/>
                <w:color w:val="00B050"/>
              </w:rPr>
            </w:pPr>
            <w:r>
              <w:rPr>
                <w:rFonts w:cs="Arial"/>
                <w:color w:val="00B050"/>
              </w:rPr>
              <w:t>-</w:t>
            </w:r>
            <w:r w:rsidR="00272DE7" w:rsidRPr="002139DD">
              <w:rPr>
                <w:rFonts w:cs="Arial"/>
                <w:color w:val="00B050"/>
              </w:rPr>
              <w:t>Attendance for all pupils was 94% in 2021 to 2022 and for PP children 91%.</w:t>
            </w:r>
            <w:r>
              <w:rPr>
                <w:rFonts w:cs="Arial"/>
                <w:color w:val="00B050"/>
              </w:rPr>
              <w:t xml:space="preserve"> </w:t>
            </w:r>
          </w:p>
          <w:p w14:paraId="03C9742B" w14:textId="77777777" w:rsidR="002139DD" w:rsidRDefault="002139DD" w:rsidP="002139DD">
            <w:pPr>
              <w:pStyle w:val="ListParagraph"/>
              <w:numPr>
                <w:ilvl w:val="0"/>
                <w:numId w:val="0"/>
              </w:numPr>
              <w:ind w:left="720"/>
              <w:rPr>
                <w:rFonts w:cs="Arial"/>
                <w:color w:val="00B050"/>
              </w:rPr>
            </w:pPr>
            <w:r>
              <w:rPr>
                <w:rFonts w:cs="Arial"/>
                <w:color w:val="00B050"/>
              </w:rPr>
              <w:t>-</w:t>
            </w:r>
            <w:r w:rsidRPr="002139DD">
              <w:rPr>
                <w:rFonts w:cs="Arial"/>
                <w:color w:val="00B050"/>
              </w:rPr>
              <w:t>Attendance for a small group was extremely poor in Y6 especially due to late starts each day or periods of non-attendance (6 to 8 children). Improvements in attendance for this small group were resource intensive and only showed marginal gains over the year.</w:t>
            </w:r>
          </w:p>
          <w:p w14:paraId="5AEB3C66" w14:textId="79FF8E0C" w:rsidR="00E66558" w:rsidRPr="002139DD" w:rsidRDefault="002139DD" w:rsidP="002139DD">
            <w:pPr>
              <w:pStyle w:val="ListParagraph"/>
              <w:numPr>
                <w:ilvl w:val="0"/>
                <w:numId w:val="0"/>
              </w:numPr>
              <w:ind w:left="720"/>
              <w:rPr>
                <w:rFonts w:cs="Arial"/>
                <w:color w:val="00B050"/>
              </w:rPr>
            </w:pPr>
            <w:r>
              <w:rPr>
                <w:rFonts w:cs="Arial"/>
                <w:color w:val="00B050"/>
              </w:rPr>
              <w:t>-</w:t>
            </w:r>
            <w:r w:rsidR="00272DE7" w:rsidRPr="002139DD">
              <w:rPr>
                <w:rFonts w:cs="Arial"/>
                <w:color w:val="00B050"/>
              </w:rPr>
              <w:t>Another key factor for the school is that</w:t>
            </w:r>
            <w:r w:rsidR="00A83364" w:rsidRPr="002139DD">
              <w:rPr>
                <w:rFonts w:cs="Arial"/>
                <w:color w:val="00B050"/>
              </w:rPr>
              <w:t xml:space="preserve"> a high proportion of our children who receive this fund are also</w:t>
            </w:r>
            <w:r w:rsidR="00272DE7" w:rsidRPr="002139DD">
              <w:rPr>
                <w:rFonts w:cs="Arial"/>
                <w:color w:val="00B050"/>
              </w:rPr>
              <w:t xml:space="preserve"> on the Special Needs register (40/113=35%</w:t>
            </w:r>
            <w:r>
              <w:rPr>
                <w:rFonts w:cs="Arial"/>
                <w:color w:val="00B050"/>
              </w:rPr>
              <w:t xml:space="preserve"> 2021 to 2022</w:t>
            </w:r>
            <w:r w:rsidR="00272DE7" w:rsidRPr="002139DD">
              <w:rPr>
                <w:rFonts w:cs="Arial"/>
                <w:color w:val="00B050"/>
              </w:rPr>
              <w:t>).</w:t>
            </w:r>
          </w:p>
          <w:p w14:paraId="24954753" w14:textId="456877CD" w:rsidR="001F68BB" w:rsidRPr="006D1EC0" w:rsidRDefault="001F68BB" w:rsidP="00453A8D">
            <w:pPr>
              <w:rPr>
                <w:rFonts w:cs="Arial"/>
              </w:rPr>
            </w:pPr>
            <w:r w:rsidRPr="006D1EC0">
              <w:rPr>
                <w:rFonts w:cs="Arial"/>
              </w:rPr>
              <w:t>Please</w:t>
            </w:r>
            <w:r w:rsidR="001934B6">
              <w:rPr>
                <w:rFonts w:cs="Arial"/>
              </w:rPr>
              <w:t xml:space="preserve"> see below a review of aims 2021-2022</w:t>
            </w:r>
            <w:r w:rsidRPr="006D1EC0">
              <w:rPr>
                <w:rFonts w:cs="Arial"/>
              </w:rPr>
              <w:t>:</w:t>
            </w:r>
          </w:p>
          <w:p w14:paraId="3AEE63DA" w14:textId="77777777" w:rsidR="001F68BB" w:rsidRPr="006D1EC0" w:rsidRDefault="001F68BB" w:rsidP="001F68BB">
            <w:pPr>
              <w:rPr>
                <w:rFonts w:cs="Arial"/>
              </w:rPr>
            </w:pPr>
            <w:r w:rsidRPr="006D1EC0">
              <w:rPr>
                <w:rFonts w:cs="Arial"/>
              </w:rPr>
              <w:t>Aim 1:</w:t>
            </w:r>
          </w:p>
          <w:p w14:paraId="66796DA5" w14:textId="5A82799B" w:rsidR="001F68BB" w:rsidRDefault="001F68BB" w:rsidP="001F68BB">
            <w:pPr>
              <w:rPr>
                <w:rFonts w:cs="Arial"/>
              </w:rPr>
            </w:pPr>
            <w:r w:rsidRPr="006D1EC0">
              <w:rPr>
                <w:rFonts w:cs="Arial"/>
              </w:rPr>
              <w:t>•</w:t>
            </w:r>
            <w:r w:rsidRPr="006D1EC0">
              <w:rPr>
                <w:rFonts w:cs="Arial"/>
              </w:rPr>
              <w:tab/>
              <w:t xml:space="preserve">Improve school-wide academic outcomes in both progress and attainment so that our most vulnerable pupils do not diminish further. Trackers for each child are created and progress and </w:t>
            </w:r>
            <w:r w:rsidR="003277B0">
              <w:rPr>
                <w:rFonts w:cs="Arial"/>
              </w:rPr>
              <w:t>provision is reviewed regularly.</w:t>
            </w:r>
          </w:p>
          <w:p w14:paraId="5A80125D" w14:textId="3CF456A4" w:rsidR="003277B0" w:rsidRDefault="003277B0" w:rsidP="001F68BB">
            <w:pPr>
              <w:rPr>
                <w:rFonts w:cs="Arial"/>
                <w:color w:val="00B050"/>
              </w:rPr>
            </w:pPr>
            <w:r>
              <w:rPr>
                <w:rFonts w:cs="Arial"/>
                <w:color w:val="00B050"/>
              </w:rPr>
              <w:t xml:space="preserve">The school received an audit </w:t>
            </w:r>
            <w:r w:rsidRPr="00A83364">
              <w:rPr>
                <w:rFonts w:cs="Arial"/>
                <w:color w:val="00B050"/>
              </w:rPr>
              <w:t>report</w:t>
            </w:r>
            <w:r>
              <w:rPr>
                <w:rFonts w:cs="Arial"/>
                <w:color w:val="00B050"/>
              </w:rPr>
              <w:t xml:space="preserve"> of our provision and what we do was viewed as favourable</w:t>
            </w:r>
            <w:r w:rsidR="001934B6">
              <w:rPr>
                <w:rFonts w:cs="Arial"/>
                <w:color w:val="00B050"/>
              </w:rPr>
              <w:t xml:space="preserve"> (2020)</w:t>
            </w:r>
            <w:r>
              <w:rPr>
                <w:rFonts w:cs="Arial"/>
                <w:color w:val="00B050"/>
              </w:rPr>
              <w:t xml:space="preserve">. The recommendation was that the school needed time, without a pandemic, to put all of our processes in place. </w:t>
            </w:r>
          </w:p>
          <w:p w14:paraId="4ED89D31" w14:textId="1C45B72F" w:rsidR="003277B0" w:rsidRDefault="003277B0" w:rsidP="001F68BB">
            <w:pPr>
              <w:rPr>
                <w:rFonts w:cs="Arial"/>
                <w:color w:val="00B050"/>
              </w:rPr>
            </w:pPr>
            <w:r>
              <w:rPr>
                <w:rFonts w:cs="Arial"/>
                <w:color w:val="00B050"/>
              </w:rPr>
              <w:t xml:space="preserve">Local authority termly visits </w:t>
            </w:r>
            <w:r w:rsidR="001934B6">
              <w:rPr>
                <w:rFonts w:cs="Arial"/>
                <w:color w:val="00B050"/>
              </w:rPr>
              <w:t xml:space="preserve">and other external visits </w:t>
            </w:r>
            <w:r>
              <w:rPr>
                <w:rFonts w:cs="Arial"/>
                <w:color w:val="00B050"/>
              </w:rPr>
              <w:t>focused on provision for disadvantaged children and reports were highly praise worthy of the school.</w:t>
            </w:r>
          </w:p>
          <w:p w14:paraId="6949645E" w14:textId="70CCBBA0" w:rsidR="003277B0" w:rsidRPr="003277B0" w:rsidRDefault="003277B0" w:rsidP="001F68BB">
            <w:pPr>
              <w:rPr>
                <w:rFonts w:cs="Arial"/>
                <w:color w:val="00B050"/>
              </w:rPr>
            </w:pPr>
            <w:r>
              <w:rPr>
                <w:rFonts w:cs="Arial"/>
                <w:color w:val="00B050"/>
              </w:rPr>
              <w:t xml:space="preserve">The senior leadership team regularly carried out book scrutiny and learning walks to monitor provision. The governing body also held the school to account. </w:t>
            </w:r>
          </w:p>
          <w:p w14:paraId="5B704FC5" w14:textId="77777777" w:rsidR="001F68BB" w:rsidRPr="006D1EC0" w:rsidRDefault="001F68BB" w:rsidP="001F68BB">
            <w:pPr>
              <w:rPr>
                <w:rFonts w:cs="Arial"/>
              </w:rPr>
            </w:pPr>
            <w:r w:rsidRPr="006D1EC0">
              <w:rPr>
                <w:rFonts w:cs="Arial"/>
              </w:rPr>
              <w:t>Aim 2:</w:t>
            </w:r>
          </w:p>
          <w:p w14:paraId="7EB129EE" w14:textId="4D24BBC3" w:rsidR="001F68BB" w:rsidRDefault="001F68BB" w:rsidP="001F68BB">
            <w:pPr>
              <w:rPr>
                <w:rFonts w:cs="Arial"/>
              </w:rPr>
            </w:pPr>
            <w:r w:rsidRPr="006D1EC0">
              <w:rPr>
                <w:rFonts w:cs="Arial"/>
              </w:rPr>
              <w:t>•</w:t>
            </w:r>
            <w:r w:rsidRPr="006D1EC0">
              <w:rPr>
                <w:rFonts w:cs="Arial"/>
              </w:rPr>
              <w:tab/>
              <w:t>Raise the standard of quality first teaching through curriculum re-design and new teaching schemes</w:t>
            </w:r>
          </w:p>
          <w:p w14:paraId="1543F6D1" w14:textId="362A2C11" w:rsidR="003277B0" w:rsidRPr="003277B0" w:rsidRDefault="003277B0" w:rsidP="001F68BB">
            <w:pPr>
              <w:rPr>
                <w:rFonts w:cs="Arial"/>
                <w:color w:val="00B050"/>
              </w:rPr>
            </w:pPr>
            <w:r>
              <w:rPr>
                <w:rFonts w:cs="Arial"/>
                <w:color w:val="00B050"/>
              </w:rPr>
              <w:t xml:space="preserve">The school made very good progress by introducing a new ambitious and inclusive curriculum. Monitoring records showed a positive impact of this change for all groups of children.  </w:t>
            </w:r>
          </w:p>
          <w:p w14:paraId="6DA288D8" w14:textId="77777777" w:rsidR="001F68BB" w:rsidRPr="006D1EC0" w:rsidRDefault="001F68BB" w:rsidP="001F68BB">
            <w:pPr>
              <w:rPr>
                <w:rFonts w:cs="Arial"/>
              </w:rPr>
            </w:pPr>
            <w:r w:rsidRPr="006D1EC0">
              <w:rPr>
                <w:rFonts w:cs="Arial"/>
              </w:rPr>
              <w:t>Aim 3:</w:t>
            </w:r>
          </w:p>
          <w:p w14:paraId="0F68AA34" w14:textId="76C1ED30" w:rsidR="001F68BB" w:rsidRDefault="001F68BB" w:rsidP="001F68BB">
            <w:pPr>
              <w:rPr>
                <w:rFonts w:cs="Arial"/>
              </w:rPr>
            </w:pPr>
            <w:r w:rsidRPr="006D1EC0">
              <w:rPr>
                <w:rFonts w:cs="Arial"/>
              </w:rPr>
              <w:t>•</w:t>
            </w:r>
            <w:r w:rsidRPr="006D1EC0">
              <w:rPr>
                <w:rFonts w:cs="Arial"/>
              </w:rPr>
              <w:tab/>
              <w:t xml:space="preserve">Rebrand PP to ‘High Potential’ to recognise the potential in all learners </w:t>
            </w:r>
          </w:p>
          <w:p w14:paraId="5318F40C" w14:textId="61B808B8" w:rsidR="003277B0" w:rsidRDefault="003277B0" w:rsidP="001F68BB">
            <w:pPr>
              <w:rPr>
                <w:rFonts w:cs="Arial"/>
                <w:color w:val="00B050"/>
              </w:rPr>
            </w:pPr>
            <w:r>
              <w:rPr>
                <w:rFonts w:cs="Arial"/>
                <w:color w:val="00B050"/>
              </w:rPr>
              <w:t xml:space="preserve">Using this positive terminology has raised the profile of this group of learners, in a good way. Having our own terminology and record keeping of provision raised the profile well. </w:t>
            </w:r>
          </w:p>
          <w:p w14:paraId="3D563760" w14:textId="771D90AE" w:rsidR="001F68BB" w:rsidRPr="006D1EC0" w:rsidRDefault="001F68BB" w:rsidP="001F68BB">
            <w:pPr>
              <w:rPr>
                <w:rFonts w:cs="Arial"/>
              </w:rPr>
            </w:pPr>
            <w:r w:rsidRPr="006D1EC0">
              <w:rPr>
                <w:rFonts w:cs="Arial"/>
              </w:rPr>
              <w:t>Aim 4:</w:t>
            </w:r>
          </w:p>
          <w:p w14:paraId="2F973757" w14:textId="5E3EBCCE" w:rsidR="001F68BB" w:rsidRDefault="001F68BB" w:rsidP="001F68BB">
            <w:pPr>
              <w:rPr>
                <w:rFonts w:cs="Arial"/>
              </w:rPr>
            </w:pPr>
            <w:r w:rsidRPr="006D1EC0">
              <w:rPr>
                <w:rFonts w:cs="Arial"/>
              </w:rPr>
              <w:t>•</w:t>
            </w:r>
            <w:r w:rsidRPr="006D1EC0">
              <w:rPr>
                <w:rFonts w:cs="Arial"/>
              </w:rPr>
              <w:tab/>
              <w:t>Follow a ‘research-l</w:t>
            </w:r>
            <w:r w:rsidR="003277B0">
              <w:rPr>
                <w:rFonts w:cs="Arial"/>
              </w:rPr>
              <w:t>ed’ approach to maximising our p</w:t>
            </w:r>
            <w:r w:rsidRPr="006D1EC0">
              <w:rPr>
                <w:rFonts w:cs="Arial"/>
              </w:rPr>
              <w:t xml:space="preserve">upil premium spend and following good practice from the Education Endowment Foundation </w:t>
            </w:r>
          </w:p>
          <w:p w14:paraId="27DE1D7A" w14:textId="1CB242BC" w:rsidR="003277B0" w:rsidRDefault="003277B0" w:rsidP="001F68BB">
            <w:pPr>
              <w:rPr>
                <w:rFonts w:cs="Arial"/>
                <w:color w:val="00B050"/>
              </w:rPr>
            </w:pPr>
            <w:r>
              <w:rPr>
                <w:rFonts w:cs="Arial"/>
                <w:color w:val="00B050"/>
              </w:rPr>
              <w:t xml:space="preserve">Early reading intervention- investing in books and teaching materials, as well as staff to run pre teach and catch up sessions. </w:t>
            </w:r>
          </w:p>
          <w:p w14:paraId="7DB6ECA7" w14:textId="771FF326" w:rsidR="003277B0" w:rsidRDefault="003277B0" w:rsidP="001F68BB">
            <w:pPr>
              <w:rPr>
                <w:rFonts w:cs="Arial"/>
                <w:color w:val="00B050"/>
              </w:rPr>
            </w:pPr>
            <w:r>
              <w:rPr>
                <w:rFonts w:cs="Arial"/>
                <w:color w:val="00B050"/>
              </w:rPr>
              <w:t>Tutoring in Y6</w:t>
            </w:r>
            <w:r w:rsidR="00DC1AE5">
              <w:rPr>
                <w:rFonts w:cs="Arial"/>
                <w:color w:val="00B050"/>
              </w:rPr>
              <w:t xml:space="preserve">, Y4 and Y2 </w:t>
            </w:r>
            <w:r>
              <w:rPr>
                <w:rFonts w:cs="Arial"/>
                <w:color w:val="00B050"/>
              </w:rPr>
              <w:t xml:space="preserve">targeted key skills for learners and outcomes were favourable, although held up with the pandemic repeatedly. </w:t>
            </w:r>
          </w:p>
          <w:p w14:paraId="5732D9CC" w14:textId="77777777" w:rsidR="001F68BB" w:rsidRPr="006D1EC0" w:rsidRDefault="001F68BB" w:rsidP="001F68BB">
            <w:pPr>
              <w:rPr>
                <w:rFonts w:cs="Arial"/>
              </w:rPr>
            </w:pPr>
            <w:r w:rsidRPr="006D1EC0">
              <w:rPr>
                <w:rFonts w:cs="Arial"/>
              </w:rPr>
              <w:t>Aim 5:</w:t>
            </w:r>
          </w:p>
          <w:p w14:paraId="0A256F06" w14:textId="4C14D5BB" w:rsidR="003277B0" w:rsidRDefault="001F68BB" w:rsidP="003277B0">
            <w:pPr>
              <w:rPr>
                <w:rFonts w:cs="Arial"/>
                <w:color w:val="00B050"/>
              </w:rPr>
            </w:pPr>
            <w:r w:rsidRPr="006D1EC0">
              <w:rPr>
                <w:rFonts w:cs="Arial"/>
              </w:rPr>
              <w:t>•</w:t>
            </w:r>
            <w:r w:rsidRPr="006D1EC0">
              <w:rPr>
                <w:rFonts w:cs="Arial"/>
              </w:rPr>
              <w:tab/>
              <w:t>Review staff structure to provid</w:t>
            </w:r>
            <w:r w:rsidR="00DC1AE5">
              <w:rPr>
                <w:rFonts w:cs="Arial"/>
              </w:rPr>
              <w:t>e support for the Thrive leader through creation and development of ‘Thrive</w:t>
            </w:r>
            <w:r w:rsidRPr="006D1EC0">
              <w:rPr>
                <w:rFonts w:cs="Arial"/>
              </w:rPr>
              <w:t xml:space="preserve"> Room’ and development of specifically trained TAs to support nurture and emotional well-being</w:t>
            </w:r>
            <w:r w:rsidR="00DC1AE5">
              <w:rPr>
                <w:rFonts w:cs="Arial"/>
              </w:rPr>
              <w:t xml:space="preserve"> through focused and skilled intervention. </w:t>
            </w:r>
            <w:r w:rsidRPr="006D1EC0">
              <w:rPr>
                <w:rFonts w:cs="Arial"/>
              </w:rPr>
              <w:t xml:space="preserve"> </w:t>
            </w:r>
          </w:p>
          <w:p w14:paraId="54DA551A" w14:textId="49F9026C" w:rsidR="001F68BB" w:rsidRPr="00DC1AE5" w:rsidRDefault="003277B0" w:rsidP="001F68BB">
            <w:pPr>
              <w:rPr>
                <w:rFonts w:cs="Arial"/>
                <w:color w:val="00B050"/>
              </w:rPr>
            </w:pPr>
            <w:r>
              <w:rPr>
                <w:rFonts w:cs="Arial"/>
                <w:color w:val="00B050"/>
              </w:rPr>
              <w:t xml:space="preserve">Investing in nurture and support for children and families: the school introduced ‘Thrive’ as our pastoral approach </w:t>
            </w:r>
            <w:r w:rsidR="00DC1AE5">
              <w:rPr>
                <w:rFonts w:cs="Arial"/>
                <w:color w:val="00B050"/>
              </w:rPr>
              <w:t xml:space="preserve">in 2020 </w:t>
            </w:r>
            <w:r>
              <w:rPr>
                <w:rFonts w:cs="Arial"/>
                <w:color w:val="00B050"/>
              </w:rPr>
              <w:t xml:space="preserve">and this included staff training and expanding facilities in the school for this work. The Thrive team also expanded. </w:t>
            </w:r>
          </w:p>
          <w:p w14:paraId="56FFB929" w14:textId="77777777" w:rsidR="001F68BB" w:rsidRPr="006D1EC0" w:rsidRDefault="001F68BB" w:rsidP="001F68BB">
            <w:pPr>
              <w:rPr>
                <w:rFonts w:cs="Arial"/>
              </w:rPr>
            </w:pPr>
            <w:r w:rsidRPr="006D1EC0">
              <w:rPr>
                <w:rFonts w:cs="Arial"/>
              </w:rPr>
              <w:t>Aim 6:</w:t>
            </w:r>
          </w:p>
          <w:p w14:paraId="17F03AF3" w14:textId="77777777" w:rsidR="001F68BB" w:rsidRDefault="001F68BB" w:rsidP="00453A8D">
            <w:pPr>
              <w:rPr>
                <w:rFonts w:cs="Arial"/>
              </w:rPr>
            </w:pPr>
            <w:r w:rsidRPr="006D1EC0">
              <w:rPr>
                <w:rFonts w:cs="Arial"/>
              </w:rPr>
              <w:t>•</w:t>
            </w:r>
            <w:r w:rsidRPr="006D1EC0">
              <w:rPr>
                <w:rFonts w:cs="Arial"/>
              </w:rPr>
              <w:tab/>
              <w:t>Increase attendance of High Potential learners</w:t>
            </w:r>
          </w:p>
          <w:p w14:paraId="2A7D5546" w14:textId="7EDD7BBA" w:rsidR="003277B0" w:rsidRPr="003277B0" w:rsidRDefault="003277B0" w:rsidP="00453A8D">
            <w:pPr>
              <w:rPr>
                <w:rFonts w:cs="Arial"/>
                <w:color w:val="00B050"/>
              </w:rPr>
            </w:pPr>
            <w:r>
              <w:rPr>
                <w:rFonts w:cs="Arial"/>
                <w:color w:val="00B050"/>
              </w:rPr>
              <w:t xml:space="preserve">Bespoke approaches were utilised to improve attendance for key individuals. Working in co-operation with families was key e.g. providing tutoring for children who had not been in school a long time due to shielding vulnerable parents (Covid 19 related). </w:t>
            </w:r>
            <w:r w:rsidR="00DC1AE5">
              <w:rPr>
                <w:rFonts w:cs="Arial"/>
                <w:color w:val="00B050"/>
              </w:rPr>
              <w:t xml:space="preserve">The school has expanded attendance monitoring to react more swiftly to concerns. </w:t>
            </w:r>
          </w:p>
        </w:tc>
      </w:tr>
      <w:bookmarkEnd w:id="15"/>
      <w:bookmarkEnd w:id="16"/>
      <w:bookmarkEnd w:id="17"/>
    </w:tbl>
    <w:p w14:paraId="5977FEBD" w14:textId="79A6AF34" w:rsidR="00E66558" w:rsidRDefault="00E66558" w:rsidP="007C3200">
      <w:pPr>
        <w:tabs>
          <w:tab w:val="left" w:pos="5280"/>
        </w:tabs>
      </w:pPr>
    </w:p>
    <w:p w14:paraId="0A9C5BC6" w14:textId="27D261FE" w:rsidR="00741F8B" w:rsidRDefault="00741F8B" w:rsidP="007C3200">
      <w:pPr>
        <w:tabs>
          <w:tab w:val="left" w:pos="5280"/>
        </w:tabs>
      </w:pPr>
      <w:r>
        <w:t>Monitoring procedures at the school:</w:t>
      </w:r>
    </w:p>
    <w:p w14:paraId="2BC419EB" w14:textId="3E751978" w:rsidR="00741F8B" w:rsidRDefault="00741F8B" w:rsidP="00741F8B">
      <w:pPr>
        <w:pStyle w:val="ListParagraph"/>
        <w:numPr>
          <w:ilvl w:val="0"/>
          <w:numId w:val="14"/>
        </w:numPr>
        <w:tabs>
          <w:tab w:val="left" w:pos="5280"/>
        </w:tabs>
      </w:pPr>
      <w:r>
        <w:t>The school has a designated Assistant Headteacher (MR) who monitors this plan regularly through learning walks, book looks and by carrying out pupil interviews. She reports to the Senior Leadership Team and the Governing Body.</w:t>
      </w:r>
    </w:p>
    <w:p w14:paraId="2AC76C26" w14:textId="0148F691" w:rsidR="00741F8B" w:rsidRDefault="00741F8B" w:rsidP="00741F8B">
      <w:pPr>
        <w:pStyle w:val="ListParagraph"/>
        <w:numPr>
          <w:ilvl w:val="0"/>
          <w:numId w:val="14"/>
        </w:numPr>
        <w:tabs>
          <w:tab w:val="left" w:pos="5280"/>
        </w:tabs>
      </w:pPr>
      <w:r>
        <w:t xml:space="preserve">Data on pupil progress is gathered an analysed in a systematic way throughout the year. </w:t>
      </w:r>
    </w:p>
    <w:p w14:paraId="6727C1E2" w14:textId="2112544E" w:rsidR="00741F8B" w:rsidRDefault="00741F8B" w:rsidP="00741F8B">
      <w:pPr>
        <w:pStyle w:val="ListParagraph"/>
        <w:numPr>
          <w:ilvl w:val="0"/>
          <w:numId w:val="14"/>
        </w:numPr>
        <w:tabs>
          <w:tab w:val="left" w:pos="5280"/>
        </w:tabs>
      </w:pPr>
      <w:r>
        <w:t xml:space="preserve">MR keeps a log of intervention and provision for children using her ‘HP Register’. This is updated with class teachers regularly. </w:t>
      </w:r>
    </w:p>
    <w:p w14:paraId="56F33AEB" w14:textId="23859194" w:rsidR="00741F8B" w:rsidRPr="007C3200" w:rsidRDefault="00741F8B" w:rsidP="00741F8B">
      <w:pPr>
        <w:pStyle w:val="ListParagraph"/>
        <w:numPr>
          <w:ilvl w:val="0"/>
          <w:numId w:val="14"/>
        </w:numPr>
        <w:tabs>
          <w:tab w:val="left" w:pos="5280"/>
        </w:tabs>
      </w:pPr>
      <w:r>
        <w:t xml:space="preserve">The Governing Body Teaching and Learning Committee oversee the work of MR and they monitor the progress that children make. They report to the Full Governing Body, along with the Headteacher. </w:t>
      </w:r>
    </w:p>
    <w:sectPr w:rsidR="00741F8B" w:rsidRPr="007C3200" w:rsidSect="00F50847">
      <w:footerReference w:type="default" r:id="rId7"/>
      <w:pgSz w:w="16838" w:h="11906" w:orient="landscape"/>
      <w:pgMar w:top="720" w:right="720" w:bottom="720" w:left="720" w:header="709" w:footer="709"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5316772"/>
      <w:docPartObj>
        <w:docPartGallery w:val="Page Numbers (Bottom of Page)"/>
        <w:docPartUnique/>
      </w:docPartObj>
    </w:sdtPr>
    <w:sdtEndPr>
      <w:rPr>
        <w:noProof/>
      </w:rPr>
    </w:sdtEndPr>
    <w:sdtContent>
      <w:p w14:paraId="3B9B02E0" w14:textId="357847F6" w:rsidR="00F50847" w:rsidRDefault="00F50847">
        <w:pPr>
          <w:pStyle w:val="Footer"/>
          <w:jc w:val="right"/>
        </w:pPr>
        <w:r>
          <w:fldChar w:fldCharType="begin"/>
        </w:r>
        <w:r>
          <w:instrText xml:space="preserve"> PAGE   \* MERGEFORMAT </w:instrText>
        </w:r>
        <w:r>
          <w:fldChar w:fldCharType="separate"/>
        </w:r>
        <w:r w:rsidR="00CE5BE6">
          <w:rPr>
            <w:noProof/>
          </w:rPr>
          <w:t>2</w:t>
        </w:r>
        <w:r>
          <w:rPr>
            <w:noProof/>
          </w:rPr>
          <w:fldChar w:fldCharType="end"/>
        </w:r>
      </w:p>
    </w:sdtContent>
  </w:sdt>
  <w:p w14:paraId="2A7D54BE" w14:textId="6754CF21" w:rsidR="005E28A4" w:rsidRDefault="00CE5BE6">
    <w:pPr>
      <w:pStyle w:val="Footer"/>
      <w:ind w:firstLine="451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9D51DAC"/>
    <w:multiLevelType w:val="hybridMultilevel"/>
    <w:tmpl w:val="322C2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1"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2"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84D70AC"/>
    <w:multiLevelType w:val="hybridMultilevel"/>
    <w:tmpl w:val="B06CC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6"/>
  </w:num>
  <w:num w:numId="5">
    <w:abstractNumId w:val="0"/>
  </w:num>
  <w:num w:numId="6">
    <w:abstractNumId w:val="7"/>
  </w:num>
  <w:num w:numId="7">
    <w:abstractNumId w:val="9"/>
  </w:num>
  <w:num w:numId="8">
    <w:abstractNumId w:val="13"/>
  </w:num>
  <w:num w:numId="9">
    <w:abstractNumId w:val="11"/>
  </w:num>
  <w:num w:numId="10">
    <w:abstractNumId w:val="10"/>
  </w:num>
  <w:num w:numId="11">
    <w:abstractNumId w:val="2"/>
  </w:num>
  <w:num w:numId="12">
    <w:abstractNumId w:val="12"/>
  </w:num>
  <w:num w:numId="13">
    <w:abstractNumId w:val="8"/>
  </w:num>
  <w:num w:numId="14">
    <w:abstractNumId w:val="14"/>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109A3"/>
    <w:rsid w:val="000629B6"/>
    <w:rsid w:val="00066B73"/>
    <w:rsid w:val="00120AB1"/>
    <w:rsid w:val="00145063"/>
    <w:rsid w:val="001473A5"/>
    <w:rsid w:val="00173316"/>
    <w:rsid w:val="0018320F"/>
    <w:rsid w:val="001934B6"/>
    <w:rsid w:val="001C61C1"/>
    <w:rsid w:val="001F68BB"/>
    <w:rsid w:val="002139DD"/>
    <w:rsid w:val="0021462C"/>
    <w:rsid w:val="00242026"/>
    <w:rsid w:val="00272DE7"/>
    <w:rsid w:val="00281855"/>
    <w:rsid w:val="003277B0"/>
    <w:rsid w:val="00334AD3"/>
    <w:rsid w:val="003A0067"/>
    <w:rsid w:val="003D5A17"/>
    <w:rsid w:val="003E3291"/>
    <w:rsid w:val="003E4001"/>
    <w:rsid w:val="004044AA"/>
    <w:rsid w:val="00417FA0"/>
    <w:rsid w:val="00453A8D"/>
    <w:rsid w:val="0048115F"/>
    <w:rsid w:val="00627E1C"/>
    <w:rsid w:val="006B5077"/>
    <w:rsid w:val="006D1EC0"/>
    <w:rsid w:val="006E7FB1"/>
    <w:rsid w:val="0072106D"/>
    <w:rsid w:val="00741B9E"/>
    <w:rsid w:val="00741F8B"/>
    <w:rsid w:val="007534A6"/>
    <w:rsid w:val="00782344"/>
    <w:rsid w:val="007C2F04"/>
    <w:rsid w:val="007C3200"/>
    <w:rsid w:val="00852EFD"/>
    <w:rsid w:val="00853579"/>
    <w:rsid w:val="008728BF"/>
    <w:rsid w:val="00887F14"/>
    <w:rsid w:val="00890844"/>
    <w:rsid w:val="00894ACB"/>
    <w:rsid w:val="008D55F4"/>
    <w:rsid w:val="009830B5"/>
    <w:rsid w:val="009D71E8"/>
    <w:rsid w:val="00A83364"/>
    <w:rsid w:val="00A83656"/>
    <w:rsid w:val="00B058FF"/>
    <w:rsid w:val="00B06C39"/>
    <w:rsid w:val="00B43F52"/>
    <w:rsid w:val="00B73A0E"/>
    <w:rsid w:val="00C561FE"/>
    <w:rsid w:val="00C60574"/>
    <w:rsid w:val="00C907DD"/>
    <w:rsid w:val="00CC32A9"/>
    <w:rsid w:val="00CD0E01"/>
    <w:rsid w:val="00CE5BE6"/>
    <w:rsid w:val="00D33FE5"/>
    <w:rsid w:val="00D60068"/>
    <w:rsid w:val="00DC1AE5"/>
    <w:rsid w:val="00DC46B4"/>
    <w:rsid w:val="00DD45D0"/>
    <w:rsid w:val="00DD663B"/>
    <w:rsid w:val="00E05728"/>
    <w:rsid w:val="00E66558"/>
    <w:rsid w:val="00E9394F"/>
    <w:rsid w:val="00F32DF8"/>
    <w:rsid w:val="00F50847"/>
    <w:rsid w:val="00F73FDF"/>
    <w:rsid w:val="00F75556"/>
    <w:rsid w:val="00F763AA"/>
    <w:rsid w:val="00F83F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uiPriority w:val="99"/>
    <w:pPr>
      <w:tabs>
        <w:tab w:val="center" w:pos="4513"/>
        <w:tab w:val="right" w:pos="9026"/>
      </w:tabs>
      <w:spacing w:after="0" w:line="240" w:lineRule="auto"/>
    </w:pPr>
  </w:style>
  <w:style w:type="character" w:customStyle="1" w:styleId="FooterChar">
    <w:name w:val="Footer Char"/>
    <w:basedOn w:val="DefaultParagraphFont"/>
    <w:uiPriority w:val="99"/>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895190">
      <w:bodyDiv w:val="1"/>
      <w:marLeft w:val="0"/>
      <w:marRight w:val="0"/>
      <w:marTop w:val="0"/>
      <w:marBottom w:val="0"/>
      <w:divBdr>
        <w:top w:val="none" w:sz="0" w:space="0" w:color="auto"/>
        <w:left w:val="none" w:sz="0" w:space="0" w:color="auto"/>
        <w:bottom w:val="none" w:sz="0" w:space="0" w:color="auto"/>
        <w:right w:val="none" w:sz="0" w:space="0" w:color="auto"/>
      </w:divBdr>
    </w:div>
    <w:div w:id="1957978469">
      <w:bodyDiv w:val="1"/>
      <w:marLeft w:val="0"/>
      <w:marRight w:val="0"/>
      <w:marTop w:val="0"/>
      <w:marBottom w:val="0"/>
      <w:divBdr>
        <w:top w:val="none" w:sz="0" w:space="0" w:color="auto"/>
        <w:left w:val="none" w:sz="0" w:space="0" w:color="auto"/>
        <w:bottom w:val="none" w:sz="0" w:space="0" w:color="auto"/>
        <w:right w:val="none" w:sz="0" w:space="0" w:color="auto"/>
      </w:divBdr>
    </w:div>
    <w:div w:id="20830194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2102</Words>
  <Characters>11985</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14059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Karen Crutchfield</cp:lastModifiedBy>
  <cp:revision>2</cp:revision>
  <cp:lastPrinted>2021-09-11T09:14:00Z</cp:lastPrinted>
  <dcterms:created xsi:type="dcterms:W3CDTF">2022-09-20T07:30:00Z</dcterms:created>
  <dcterms:modified xsi:type="dcterms:W3CDTF">2022-09-20T07:30:00Z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